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3573F" w14:textId="77777777" w:rsidR="00F068D4" w:rsidRDefault="00EC6597">
      <w:r>
        <w:pict w14:anchorId="06B3578E">
          <v:rect id="_x0000_i1025" style="width:0;height:1.5pt" o:hralign="center" o:hrstd="t" o:hr="t" fillcolor="#a0a0a0" stroked="f"/>
        </w:pict>
      </w:r>
    </w:p>
    <w:p w14:paraId="06B35740" w14:textId="77777777" w:rsidR="00F068D4" w:rsidRDefault="00F068D4"/>
    <w:p w14:paraId="06B35741" w14:textId="77777777" w:rsidR="00F068D4" w:rsidRDefault="00F068D4"/>
    <w:p w14:paraId="06B35742" w14:textId="77777777" w:rsidR="00F068D4" w:rsidRDefault="00F068D4"/>
    <w:p w14:paraId="06B35743" w14:textId="77777777" w:rsidR="00F068D4" w:rsidRDefault="00F068D4"/>
    <w:p w14:paraId="06B35744" w14:textId="77777777" w:rsidR="00F068D4" w:rsidRDefault="00F068D4"/>
    <w:p w14:paraId="06B35745" w14:textId="77777777" w:rsidR="00F068D4" w:rsidRDefault="00F068D4"/>
    <w:p w14:paraId="06B3574A" w14:textId="56381196" w:rsidR="00F068D4" w:rsidRDefault="00F068D4">
      <w:pPr>
        <w:pStyle w:val="Title"/>
      </w:pPr>
      <w:bookmarkStart w:id="0" w:name="_c7ckvaw0dow3"/>
      <w:bookmarkEnd w:id="0"/>
    </w:p>
    <w:p w14:paraId="06B3574B" w14:textId="77777777" w:rsidR="00F068D4" w:rsidRDefault="00F068D4">
      <w:pPr>
        <w:pStyle w:val="Title"/>
      </w:pPr>
      <w:bookmarkStart w:id="1" w:name="_8xi5bqafhzti" w:colFirst="0" w:colLast="0"/>
      <w:bookmarkEnd w:id="1"/>
    </w:p>
    <w:p w14:paraId="06B3574C" w14:textId="77777777" w:rsidR="00F068D4" w:rsidRDefault="00F068D4">
      <w:pPr>
        <w:pStyle w:val="Title"/>
      </w:pPr>
      <w:bookmarkStart w:id="2" w:name="_98pofma1eq2l" w:colFirst="0" w:colLast="0"/>
      <w:bookmarkEnd w:id="2"/>
    </w:p>
    <w:p w14:paraId="06B3574D" w14:textId="77777777" w:rsidR="00F068D4" w:rsidRDefault="00C01A45" w:rsidP="241DF435">
      <w:pPr>
        <w:pStyle w:val="Title"/>
        <w:jc w:val="center"/>
        <w:rPr>
          <w:color w:val="E69138"/>
        </w:rPr>
      </w:pPr>
      <w:bookmarkStart w:id="3" w:name="_wah7ssfqu0l6"/>
      <w:bookmarkEnd w:id="3"/>
      <w:r w:rsidRPr="241DF435">
        <w:rPr>
          <w:color w:val="E69138"/>
        </w:rPr>
        <w:t>Accounts Receivable Procedure</w:t>
      </w:r>
    </w:p>
    <w:p w14:paraId="58D35241" w14:textId="5C080ADC" w:rsidR="176E5864" w:rsidRDefault="176E5864" w:rsidP="241DF435">
      <w:r>
        <w:rPr>
          <w:noProof/>
        </w:rPr>
        <w:drawing>
          <wp:inline distT="0" distB="0" distL="0" distR="0" wp14:anchorId="07968830" wp14:editId="1CCD236F">
            <wp:extent cx="5673284" cy="3238500"/>
            <wp:effectExtent l="0" t="0" r="0" b="0"/>
            <wp:docPr id="1277914034" name="Picture 1277914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284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35759" w14:textId="320E03B3" w:rsidR="00F068D4" w:rsidRDefault="00F068D4" w:rsidP="5B5E9A3D"/>
    <w:p w14:paraId="06B3575A" w14:textId="77777777" w:rsidR="00F068D4" w:rsidRDefault="00F068D4"/>
    <w:p w14:paraId="06B3575B" w14:textId="77777777" w:rsidR="00F068D4" w:rsidRDefault="00F068D4"/>
    <w:p w14:paraId="51015810" w14:textId="14461330" w:rsidR="5B5E9A3D" w:rsidRDefault="5B5E9A3D" w:rsidP="5B5E9A3D"/>
    <w:p w14:paraId="763D65A0" w14:textId="63A9FAB2" w:rsidR="5B5E9A3D" w:rsidRDefault="5B5E9A3D" w:rsidP="5B5E9A3D"/>
    <w:p w14:paraId="06B3575C" w14:textId="77777777" w:rsidR="00F068D4" w:rsidRDefault="00F068D4"/>
    <w:p w14:paraId="06B3575D" w14:textId="77777777" w:rsidR="00F068D4" w:rsidRDefault="00F068D4"/>
    <w:p w14:paraId="06B3575E" w14:textId="77777777" w:rsidR="00F068D4" w:rsidRDefault="00F068D4"/>
    <w:p w14:paraId="06B3575F" w14:textId="77777777" w:rsidR="00F068D4" w:rsidRDefault="00F068D4"/>
    <w:p w14:paraId="06B35760" w14:textId="77777777" w:rsidR="00F068D4" w:rsidRDefault="00F068D4"/>
    <w:p w14:paraId="06B35761" w14:textId="77777777" w:rsidR="00F068D4" w:rsidRDefault="00F068D4"/>
    <w:p w14:paraId="06B35762" w14:textId="77777777" w:rsidR="00F068D4" w:rsidRDefault="00F068D4"/>
    <w:p w14:paraId="06B35763" w14:textId="77777777" w:rsidR="00F068D4" w:rsidRDefault="00F068D4"/>
    <w:p w14:paraId="06B35764" w14:textId="77777777" w:rsidR="00F068D4" w:rsidRDefault="00F068D4"/>
    <w:p w14:paraId="06B35765" w14:textId="77777777" w:rsidR="00F068D4" w:rsidRDefault="00EC6597">
      <w:r>
        <w:pict w14:anchorId="06B3578F">
          <v:rect id="_x0000_i1026" style="width:0;height:1.5pt" o:hralign="center" o:hrstd="t" o:hr="t" fillcolor="#a0a0a0" stroked="f"/>
        </w:pict>
      </w:r>
    </w:p>
    <w:p w14:paraId="06B35766" w14:textId="77777777" w:rsidR="00F068D4" w:rsidRDefault="00C01A45">
      <w:pPr>
        <w:pStyle w:val="Title"/>
        <w:rPr>
          <w:b/>
          <w:sz w:val="20"/>
          <w:szCs w:val="20"/>
        </w:rPr>
      </w:pPr>
      <w:bookmarkStart w:id="4" w:name="_seuk7zjokge4" w:colFirst="0" w:colLast="0"/>
      <w:bookmarkEnd w:id="4"/>
      <w:r>
        <w:rPr>
          <w:color w:val="E69138"/>
        </w:rPr>
        <w:t>1. Purpose:</w:t>
      </w:r>
    </w:p>
    <w:p w14:paraId="06B35767" w14:textId="77777777" w:rsidR="00F068D4" w:rsidRDefault="00C01A45">
      <w:pPr>
        <w:rPr>
          <w:sz w:val="20"/>
          <w:szCs w:val="20"/>
        </w:rPr>
      </w:pPr>
      <w:r>
        <w:rPr>
          <w:sz w:val="20"/>
          <w:szCs w:val="20"/>
        </w:rPr>
        <w:t xml:space="preserve">This SOP outlines the process for managing the accounts receivable of our clients, ensuring timely and accurate billing and </w:t>
      </w:r>
      <w:r w:rsidRPr="00EC6597">
        <w:rPr>
          <w:sz w:val="20"/>
          <w:szCs w:val="20"/>
          <w:lang w:val="en-US"/>
        </w:rPr>
        <w:t>collection</w:t>
      </w:r>
      <w:r>
        <w:rPr>
          <w:sz w:val="20"/>
          <w:szCs w:val="20"/>
        </w:rPr>
        <w:t xml:space="preserve"> of payments.</w:t>
      </w:r>
    </w:p>
    <w:p w14:paraId="06B35768" w14:textId="77777777" w:rsidR="00F068D4" w:rsidRDefault="00F068D4">
      <w:pPr>
        <w:rPr>
          <w:sz w:val="20"/>
          <w:szCs w:val="20"/>
        </w:rPr>
      </w:pPr>
    </w:p>
    <w:p w14:paraId="06B35769" w14:textId="77777777" w:rsidR="00F068D4" w:rsidRDefault="00C01A45">
      <w:pPr>
        <w:pStyle w:val="Title"/>
        <w:rPr>
          <w:color w:val="E69138"/>
        </w:rPr>
      </w:pPr>
      <w:bookmarkStart w:id="5" w:name="_4erjhwvoowqw" w:colFirst="0" w:colLast="0"/>
      <w:bookmarkEnd w:id="5"/>
      <w:r>
        <w:rPr>
          <w:color w:val="E69138"/>
        </w:rPr>
        <w:t>2. Scope:</w:t>
      </w:r>
    </w:p>
    <w:p w14:paraId="06B3576A" w14:textId="77777777" w:rsidR="00F068D4" w:rsidRDefault="00C01A45">
      <w:pPr>
        <w:rPr>
          <w:sz w:val="20"/>
          <w:szCs w:val="20"/>
        </w:rPr>
      </w:pPr>
      <w:r>
        <w:rPr>
          <w:sz w:val="20"/>
          <w:szCs w:val="20"/>
        </w:rPr>
        <w:t>This SOP is applicable to all accounts receivable activities for the MSP.</w:t>
      </w:r>
    </w:p>
    <w:p w14:paraId="06B3576B" w14:textId="77777777" w:rsidR="00F068D4" w:rsidRDefault="00F068D4">
      <w:pPr>
        <w:rPr>
          <w:sz w:val="20"/>
          <w:szCs w:val="20"/>
        </w:rPr>
      </w:pPr>
    </w:p>
    <w:p w14:paraId="06B3576C" w14:textId="77777777" w:rsidR="00F068D4" w:rsidRDefault="00C01A45">
      <w:pPr>
        <w:pStyle w:val="Title"/>
        <w:rPr>
          <w:color w:val="E69138"/>
        </w:rPr>
      </w:pPr>
      <w:bookmarkStart w:id="6" w:name="_hilkrq2rcqd1" w:colFirst="0" w:colLast="0"/>
      <w:bookmarkEnd w:id="6"/>
      <w:r>
        <w:rPr>
          <w:color w:val="E69138"/>
        </w:rPr>
        <w:t>3. Responsibilities:</w:t>
      </w:r>
    </w:p>
    <w:p w14:paraId="06B3576D" w14:textId="77777777" w:rsidR="00F068D4" w:rsidRDefault="00C01A45">
      <w:pPr>
        <w:numPr>
          <w:ilvl w:val="0"/>
          <w:numId w:val="5"/>
        </w:numPr>
        <w:spacing w:before="240"/>
        <w:rPr>
          <w:sz w:val="20"/>
          <w:szCs w:val="20"/>
        </w:rPr>
      </w:pPr>
      <w:r>
        <w:rPr>
          <w:b/>
          <w:color w:val="E69138"/>
          <w:sz w:val="20"/>
          <w:szCs w:val="20"/>
        </w:rPr>
        <w:t>Accounts Department</w:t>
      </w:r>
      <w:r>
        <w:rPr>
          <w:color w:val="E69138"/>
          <w:sz w:val="20"/>
          <w:szCs w:val="20"/>
        </w:rPr>
        <w:t>:</w:t>
      </w:r>
      <w:r>
        <w:rPr>
          <w:sz w:val="20"/>
          <w:szCs w:val="20"/>
        </w:rPr>
        <w:t xml:space="preserve"> Managing and maintaining accounts receivable, preparing and sending invoices, and ensuring collection.</w:t>
      </w:r>
    </w:p>
    <w:p w14:paraId="06B3576E" w14:textId="77777777" w:rsidR="00F068D4" w:rsidRDefault="00C01A45">
      <w:pPr>
        <w:numPr>
          <w:ilvl w:val="0"/>
          <w:numId w:val="5"/>
        </w:numPr>
        <w:rPr>
          <w:sz w:val="20"/>
          <w:szCs w:val="20"/>
        </w:rPr>
      </w:pPr>
      <w:r>
        <w:rPr>
          <w:b/>
          <w:color w:val="E69138"/>
          <w:sz w:val="20"/>
          <w:szCs w:val="20"/>
        </w:rPr>
        <w:t>Sales Team</w:t>
      </w:r>
      <w:r>
        <w:rPr>
          <w:color w:val="E69138"/>
          <w:sz w:val="20"/>
          <w:szCs w:val="20"/>
        </w:rPr>
        <w:t xml:space="preserve">: </w:t>
      </w:r>
      <w:r>
        <w:rPr>
          <w:sz w:val="20"/>
          <w:szCs w:val="20"/>
        </w:rPr>
        <w:t>Providing necessary service details for billing and assisting in resolving any client billing disputes.</w:t>
      </w:r>
    </w:p>
    <w:p w14:paraId="06B3576F" w14:textId="77777777" w:rsidR="00F068D4" w:rsidRDefault="00C01A45">
      <w:pPr>
        <w:numPr>
          <w:ilvl w:val="0"/>
          <w:numId w:val="5"/>
        </w:numPr>
        <w:spacing w:after="240"/>
        <w:rPr>
          <w:sz w:val="20"/>
          <w:szCs w:val="20"/>
        </w:rPr>
      </w:pPr>
      <w:r>
        <w:rPr>
          <w:b/>
          <w:color w:val="E69138"/>
          <w:sz w:val="20"/>
          <w:szCs w:val="20"/>
        </w:rPr>
        <w:t>Client Service Managers</w:t>
      </w:r>
      <w:r>
        <w:rPr>
          <w:color w:val="E69138"/>
          <w:sz w:val="20"/>
          <w:szCs w:val="20"/>
        </w:rPr>
        <w:t>:</w:t>
      </w:r>
      <w:r>
        <w:rPr>
          <w:sz w:val="20"/>
          <w:szCs w:val="20"/>
        </w:rPr>
        <w:t xml:space="preserve"> Acting as a bridge between the client and the Accounts Department.</w:t>
      </w:r>
    </w:p>
    <w:p w14:paraId="06B35770" w14:textId="77777777" w:rsidR="00F068D4" w:rsidRDefault="00C01A45">
      <w:pPr>
        <w:pStyle w:val="Title"/>
        <w:rPr>
          <w:color w:val="E69138"/>
        </w:rPr>
      </w:pPr>
      <w:bookmarkStart w:id="7" w:name="_qk0nb75bud9u" w:colFirst="0" w:colLast="0"/>
      <w:bookmarkEnd w:id="7"/>
      <w:r>
        <w:rPr>
          <w:color w:val="E69138"/>
        </w:rPr>
        <w:t>4. Procedure:</w:t>
      </w:r>
    </w:p>
    <w:p w14:paraId="06B35771" w14:textId="77777777" w:rsidR="00F068D4" w:rsidRDefault="00C01A45">
      <w:pPr>
        <w:pStyle w:val="Subtitle"/>
        <w:rPr>
          <w:b/>
          <w:color w:val="E69138"/>
        </w:rPr>
      </w:pPr>
      <w:bookmarkStart w:id="8" w:name="_phbl45fh82ap" w:colFirst="0" w:colLast="0"/>
      <w:bookmarkEnd w:id="8"/>
      <w:r>
        <w:rPr>
          <w:b/>
          <w:color w:val="E69138"/>
        </w:rPr>
        <w:t>4.1 Client Onboarding:</w:t>
      </w:r>
    </w:p>
    <w:p w14:paraId="06B35772" w14:textId="4DDD2C45" w:rsidR="00F068D4" w:rsidRDefault="00C01A45">
      <w:pPr>
        <w:numPr>
          <w:ilvl w:val="0"/>
          <w:numId w:val="7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Upon acquiring a new client, collect all necessary billing details, including billing address, contact person, and preferred mode of payment.</w:t>
      </w:r>
    </w:p>
    <w:p w14:paraId="06B35773" w14:textId="27212C73" w:rsidR="00F068D4" w:rsidRDefault="00C01A45">
      <w:pPr>
        <w:numPr>
          <w:ilvl w:val="0"/>
          <w:numId w:val="7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Enter the details in the accounts receivable system and assign a unique client ID.</w:t>
      </w:r>
    </w:p>
    <w:p w14:paraId="06B35774" w14:textId="77777777" w:rsidR="00F068D4" w:rsidRDefault="00C01A45">
      <w:pPr>
        <w:pStyle w:val="Subtitle"/>
        <w:rPr>
          <w:b/>
          <w:color w:val="E69138"/>
        </w:rPr>
      </w:pPr>
      <w:bookmarkStart w:id="9" w:name="_2wm2zlmpr6iq" w:colFirst="0" w:colLast="0"/>
      <w:bookmarkEnd w:id="9"/>
      <w:r>
        <w:rPr>
          <w:b/>
          <w:color w:val="E69138"/>
        </w:rPr>
        <w:t>4.2 Billing:</w:t>
      </w:r>
    </w:p>
    <w:p w14:paraId="06B35775" w14:textId="75C636EE" w:rsidR="00F068D4" w:rsidRDefault="00C01A45">
      <w:pPr>
        <w:numPr>
          <w:ilvl w:val="0"/>
          <w:numId w:val="6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At the end of the billing cycle (monthly/quarterly), compile the services provided to the client.</w:t>
      </w:r>
    </w:p>
    <w:p w14:paraId="06B35776" w14:textId="4D9FB2BA" w:rsidR="00F068D4" w:rsidRDefault="00C01A45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Create an itemized invoice, listing all services and the respective charges.</w:t>
      </w:r>
    </w:p>
    <w:p w14:paraId="06B35777" w14:textId="2E2FC207" w:rsidR="00F068D4" w:rsidRDefault="00C01A45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Review the invoice for accuracy.</w:t>
      </w:r>
    </w:p>
    <w:p w14:paraId="06B35778" w14:textId="438C9233" w:rsidR="00F068D4" w:rsidRDefault="00C01A45">
      <w:pPr>
        <w:numPr>
          <w:ilvl w:val="0"/>
          <w:numId w:val="6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Send the invoice to the client via their preferred method (email, postal mail, etc.).</w:t>
      </w:r>
    </w:p>
    <w:p w14:paraId="06B35779" w14:textId="77777777" w:rsidR="00F068D4" w:rsidRDefault="00C01A45">
      <w:pPr>
        <w:pStyle w:val="Subtitle"/>
        <w:rPr>
          <w:b/>
          <w:color w:val="E69138"/>
        </w:rPr>
      </w:pPr>
      <w:bookmarkStart w:id="10" w:name="_ql8hy6tqhhfw" w:colFirst="0" w:colLast="0"/>
      <w:bookmarkEnd w:id="10"/>
      <w:r>
        <w:rPr>
          <w:b/>
          <w:color w:val="E69138"/>
        </w:rPr>
        <w:t>4.3 Payment Tracking:</w:t>
      </w:r>
    </w:p>
    <w:p w14:paraId="06B3577A" w14:textId="39B4637B" w:rsidR="00F068D4" w:rsidRDefault="00C01A45">
      <w:pPr>
        <w:numPr>
          <w:ilvl w:val="0"/>
          <w:numId w:val="3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Record the due date for each invoice.</w:t>
      </w:r>
    </w:p>
    <w:p w14:paraId="06B3577B" w14:textId="6EF8CD9E" w:rsidR="00F068D4" w:rsidRDefault="00C01A45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Monitor the accounts receivable ledger to track incoming payments.</w:t>
      </w:r>
    </w:p>
    <w:p w14:paraId="06B3577C" w14:textId="29197ED6" w:rsidR="00F068D4" w:rsidRDefault="00C01A45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If a payment is received, mark the invoice as 'Paid' and update the ledger.</w:t>
      </w:r>
    </w:p>
    <w:p w14:paraId="06B3577D" w14:textId="3955CCDE" w:rsidR="00F068D4" w:rsidRDefault="00C01A45">
      <w:pPr>
        <w:numPr>
          <w:ilvl w:val="0"/>
          <w:numId w:val="3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If a payment is not received by the due date, proceed to the follow-up process.</w:t>
      </w:r>
    </w:p>
    <w:p w14:paraId="06B3577E" w14:textId="77777777" w:rsidR="00F068D4" w:rsidRDefault="00C01A45">
      <w:pPr>
        <w:pStyle w:val="Subtitle"/>
        <w:rPr>
          <w:b/>
          <w:color w:val="E69138"/>
        </w:rPr>
      </w:pPr>
      <w:bookmarkStart w:id="11" w:name="_qan2viszab94" w:colFirst="0" w:colLast="0"/>
      <w:bookmarkEnd w:id="11"/>
      <w:r>
        <w:rPr>
          <w:b/>
          <w:color w:val="E69138"/>
        </w:rPr>
        <w:t>4.4 Follow-up Process:</w:t>
      </w:r>
    </w:p>
    <w:p w14:paraId="06B3577F" w14:textId="64927077" w:rsidR="00F068D4" w:rsidRDefault="00C01A45">
      <w:pPr>
        <w:numPr>
          <w:ilvl w:val="0"/>
          <w:numId w:val="1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1-7 days after due date: Send a friendly reminder email.</w:t>
      </w:r>
    </w:p>
    <w:p w14:paraId="06B35780" w14:textId="2BBB6EF5" w:rsidR="00F068D4" w:rsidRDefault="00C01A4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8-14 days after due date: Call the client and discuss the unpaid invoice. Offer any assistance if they have queries or concerns.</w:t>
      </w:r>
    </w:p>
    <w:p w14:paraId="06B35781" w14:textId="1BAC6F28" w:rsidR="00F068D4" w:rsidRDefault="00C01A4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15-30 days after due date: Send a formal letter requesting payment and informing potential late fees.</w:t>
      </w:r>
    </w:p>
    <w:p w14:paraId="06B35782" w14:textId="14A1E0F9" w:rsidR="00F068D4" w:rsidRDefault="00C01A45">
      <w:pPr>
        <w:numPr>
          <w:ilvl w:val="0"/>
          <w:numId w:val="1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After 30 days: Consider additional collection actions, including hiring a collection agency or legal proceedings, after internal review.</w:t>
      </w:r>
    </w:p>
    <w:p w14:paraId="06B35783" w14:textId="77777777" w:rsidR="00F068D4" w:rsidRDefault="00C01A45">
      <w:pPr>
        <w:pStyle w:val="Subtitle"/>
        <w:rPr>
          <w:b/>
          <w:color w:val="E69138"/>
        </w:rPr>
      </w:pPr>
      <w:bookmarkStart w:id="12" w:name="_gu0vup3vyy9l" w:colFirst="0" w:colLast="0"/>
      <w:bookmarkEnd w:id="12"/>
      <w:r>
        <w:rPr>
          <w:b/>
          <w:color w:val="E69138"/>
        </w:rPr>
        <w:t>4.5 Handling Disputes:</w:t>
      </w:r>
    </w:p>
    <w:p w14:paraId="06B35784" w14:textId="40B65D6F" w:rsidR="00F068D4" w:rsidRDefault="00C01A45">
      <w:pPr>
        <w:numPr>
          <w:ilvl w:val="0"/>
          <w:numId w:val="2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If a client disputes an invoice, escalate the issue to the Client Service Manager.</w:t>
      </w:r>
    </w:p>
    <w:p w14:paraId="06B35785" w14:textId="282EE345" w:rsidR="00F068D4" w:rsidRDefault="00C01A45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Collaborate with the Sales Team to clarify any misunderstandings.</w:t>
      </w:r>
    </w:p>
    <w:p w14:paraId="06B35786" w14:textId="697CB3F6" w:rsidR="00F068D4" w:rsidRDefault="00C01A45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If an error is found, adjust the invoice accordingly and notify the client.</w:t>
      </w:r>
    </w:p>
    <w:p w14:paraId="06B35787" w14:textId="51D8B553" w:rsidR="00F068D4" w:rsidRDefault="00C01A45">
      <w:pPr>
        <w:numPr>
          <w:ilvl w:val="0"/>
          <w:numId w:val="2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If no error is found but the client is still dissatisfied, consider a negotiation or settlement after management review.</w:t>
      </w:r>
    </w:p>
    <w:p w14:paraId="06B35788" w14:textId="77777777" w:rsidR="00F068D4" w:rsidRDefault="00C01A45">
      <w:pPr>
        <w:pStyle w:val="Subtitle"/>
        <w:rPr>
          <w:b/>
          <w:color w:val="E69138"/>
        </w:rPr>
      </w:pPr>
      <w:bookmarkStart w:id="13" w:name="_oo3mgjm42jsp" w:colFirst="0" w:colLast="0"/>
      <w:bookmarkEnd w:id="13"/>
      <w:r>
        <w:rPr>
          <w:b/>
          <w:color w:val="E69138"/>
        </w:rPr>
        <w:t>4.6 Record Keeping:</w:t>
      </w:r>
    </w:p>
    <w:p w14:paraId="06B35789" w14:textId="00BD3B6A" w:rsidR="00F068D4" w:rsidRDefault="00C01A45">
      <w:pPr>
        <w:numPr>
          <w:ilvl w:val="0"/>
          <w:numId w:val="4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Maintain all invoices, payment receipts, and communication records for a minimum of seven years.</w:t>
      </w:r>
    </w:p>
    <w:p w14:paraId="06B3578A" w14:textId="003FA6F2" w:rsidR="00F068D4" w:rsidRDefault="00C01A45">
      <w:pPr>
        <w:numPr>
          <w:ilvl w:val="0"/>
          <w:numId w:val="4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Ensure the system is backed up regularly and data is encrypted to ensure confidentiality.</w:t>
      </w:r>
    </w:p>
    <w:p w14:paraId="06B3578B" w14:textId="77777777" w:rsidR="00F068D4" w:rsidRDefault="00C01A45">
      <w:pPr>
        <w:pStyle w:val="Title"/>
        <w:rPr>
          <w:b/>
          <w:sz w:val="20"/>
          <w:szCs w:val="20"/>
        </w:rPr>
      </w:pPr>
      <w:bookmarkStart w:id="14" w:name="_yjosocm730em" w:colFirst="0" w:colLast="0"/>
      <w:bookmarkEnd w:id="14"/>
      <w:r>
        <w:rPr>
          <w:color w:val="E69138"/>
        </w:rPr>
        <w:t>5. Review &amp; Improvements:</w:t>
      </w:r>
    </w:p>
    <w:p w14:paraId="06B3578C" w14:textId="77777777" w:rsidR="00F068D4" w:rsidRDefault="00C01A45">
      <w:pPr>
        <w:rPr>
          <w:sz w:val="20"/>
          <w:szCs w:val="20"/>
        </w:rPr>
      </w:pPr>
      <w:r>
        <w:rPr>
          <w:sz w:val="20"/>
          <w:szCs w:val="20"/>
        </w:rPr>
        <w:t>This procedure will be reviewed annually to ensure relevance and effectiveness. Any improvements or modifications will be documented and communicated to all relevant stakeholders.</w:t>
      </w:r>
    </w:p>
    <w:p w14:paraId="06B3578D" w14:textId="77777777" w:rsidR="00F068D4" w:rsidRDefault="00F068D4"/>
    <w:sectPr w:rsidR="00F068D4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35797" w14:textId="77777777" w:rsidR="00876C8C" w:rsidRDefault="00C01A45">
      <w:pPr>
        <w:spacing w:line="240" w:lineRule="auto"/>
      </w:pPr>
      <w:r>
        <w:separator/>
      </w:r>
    </w:p>
  </w:endnote>
  <w:endnote w:type="continuationSeparator" w:id="0">
    <w:p w14:paraId="06B35799" w14:textId="77777777" w:rsidR="00876C8C" w:rsidRDefault="00C01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35791" w14:textId="77777777" w:rsidR="00F068D4" w:rsidRDefault="00C01A45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06B35792" w14:textId="77777777" w:rsidR="00F068D4" w:rsidRDefault="00F068D4">
    <w:pPr>
      <w:jc w:val="center"/>
      <w:rPr>
        <w:b/>
        <w:color w:val="B7B7B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35793" w14:textId="77777777" w:rsidR="00876C8C" w:rsidRDefault="00C01A45">
      <w:pPr>
        <w:spacing w:line="240" w:lineRule="auto"/>
      </w:pPr>
      <w:r>
        <w:separator/>
      </w:r>
    </w:p>
  </w:footnote>
  <w:footnote w:type="continuationSeparator" w:id="0">
    <w:p w14:paraId="06B35795" w14:textId="77777777" w:rsidR="00876C8C" w:rsidRDefault="00C01A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35790" w14:textId="4BEB4BF0" w:rsidR="00F068D4" w:rsidRDefault="00C01A45">
    <w:r>
      <w:t xml:space="preserve">                                                                                           </w:t>
    </w:r>
    <w:r>
      <w:rPr>
        <w:rFonts w:ascii="Roboto" w:eastAsia="Roboto" w:hAnsi="Roboto" w:cs="Roboto"/>
        <w:color w:val="ECECF1"/>
        <w:sz w:val="24"/>
        <w:szCs w:val="24"/>
      </w:rPr>
      <w:t>Accounts Receivable Procedure</w:t>
    </w: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06B35794" wp14:editId="06B35795">
          <wp:simplePos x="0" y="0"/>
          <wp:positionH relativeFrom="column">
            <wp:posOffset>-781049</wp:posOffset>
          </wp:positionH>
          <wp:positionV relativeFrom="paragraph">
            <wp:posOffset>-342899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1078F"/>
    <w:multiLevelType w:val="multilevel"/>
    <w:tmpl w:val="42F896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66775E"/>
    <w:multiLevelType w:val="multilevel"/>
    <w:tmpl w:val="42BC84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264E45"/>
    <w:multiLevelType w:val="multilevel"/>
    <w:tmpl w:val="DF2E66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8A1CA2"/>
    <w:multiLevelType w:val="multilevel"/>
    <w:tmpl w:val="60E829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58747DA"/>
    <w:multiLevelType w:val="multilevel"/>
    <w:tmpl w:val="68A4F0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2185E9B"/>
    <w:multiLevelType w:val="multilevel"/>
    <w:tmpl w:val="6F382D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2E057DF"/>
    <w:multiLevelType w:val="multilevel"/>
    <w:tmpl w:val="A1E8C4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7448830">
    <w:abstractNumId w:val="2"/>
  </w:num>
  <w:num w:numId="2" w16cid:durableId="1125729598">
    <w:abstractNumId w:val="0"/>
  </w:num>
  <w:num w:numId="3" w16cid:durableId="131365594">
    <w:abstractNumId w:val="4"/>
  </w:num>
  <w:num w:numId="4" w16cid:durableId="1337146904">
    <w:abstractNumId w:val="1"/>
  </w:num>
  <w:num w:numId="5" w16cid:durableId="925264670">
    <w:abstractNumId w:val="5"/>
  </w:num>
  <w:num w:numId="6" w16cid:durableId="136841964">
    <w:abstractNumId w:val="3"/>
  </w:num>
  <w:num w:numId="7" w16cid:durableId="1726367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8D4"/>
    <w:rsid w:val="00876C8C"/>
    <w:rsid w:val="00C01A45"/>
    <w:rsid w:val="00EC6597"/>
    <w:rsid w:val="00F068D4"/>
    <w:rsid w:val="087D0829"/>
    <w:rsid w:val="176E5864"/>
    <w:rsid w:val="241DF435"/>
    <w:rsid w:val="303D07DA"/>
    <w:rsid w:val="5B5E9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6B3573F"/>
  <w15:docId w15:val="{E3EDCC0E-B1CF-4194-A467-4BF3F3BB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5</cp:revision>
  <dcterms:created xsi:type="dcterms:W3CDTF">2023-11-11T21:08:00Z</dcterms:created>
  <dcterms:modified xsi:type="dcterms:W3CDTF">2024-03-15T21:57:00Z</dcterms:modified>
</cp:coreProperties>
</file>