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674F2" w14:textId="77777777" w:rsidR="00770DBB" w:rsidRDefault="0040229E">
      <w:r>
        <w:pict w14:anchorId="13C6755F">
          <v:rect id="_x0000_i1025" style="width:0;height:1.5pt" o:hralign="center" o:hrstd="t" o:hr="t" fillcolor="#a0a0a0" stroked="f"/>
        </w:pict>
      </w:r>
    </w:p>
    <w:p w14:paraId="13C674F3" w14:textId="77777777" w:rsidR="00770DBB" w:rsidRDefault="00770DBB"/>
    <w:p w14:paraId="13C674F4" w14:textId="77777777" w:rsidR="00770DBB" w:rsidRDefault="00770DBB"/>
    <w:p w14:paraId="13C674F5" w14:textId="77777777" w:rsidR="00770DBB" w:rsidRDefault="00770DBB">
      <w:pPr>
        <w:pStyle w:val="Title"/>
      </w:pPr>
      <w:bookmarkStart w:id="0" w:name="_nl4x2ibixme9" w:colFirst="0" w:colLast="0"/>
      <w:bookmarkEnd w:id="0"/>
    </w:p>
    <w:p w14:paraId="13C674F6" w14:textId="77777777" w:rsidR="00770DBB" w:rsidRDefault="00770DBB">
      <w:pPr>
        <w:pStyle w:val="Title"/>
      </w:pPr>
      <w:bookmarkStart w:id="1" w:name="_sxv65fz7ubf" w:colFirst="0" w:colLast="0"/>
      <w:bookmarkEnd w:id="1"/>
    </w:p>
    <w:p w14:paraId="13C674F7" w14:textId="77777777" w:rsidR="00770DBB" w:rsidRDefault="00770DBB">
      <w:pPr>
        <w:pStyle w:val="Title"/>
      </w:pPr>
      <w:bookmarkStart w:id="2" w:name="_zdsocguqnfrg" w:colFirst="0" w:colLast="0"/>
      <w:bookmarkEnd w:id="2"/>
    </w:p>
    <w:p w14:paraId="13C674FB" w14:textId="4F814F26" w:rsidR="00770DBB" w:rsidRDefault="00770DBB">
      <w:pPr>
        <w:pStyle w:val="Title"/>
      </w:pPr>
      <w:bookmarkStart w:id="3" w:name="_k1hy9e9ixsye"/>
      <w:bookmarkEnd w:id="3"/>
    </w:p>
    <w:p w14:paraId="13C674FC" w14:textId="77777777" w:rsidR="00770DBB" w:rsidRDefault="003624F2" w:rsidP="1E2073BA">
      <w:pPr>
        <w:pStyle w:val="Title"/>
        <w:jc w:val="center"/>
        <w:rPr>
          <w:color w:val="E69138"/>
          <w:sz w:val="68"/>
          <w:szCs w:val="68"/>
        </w:rPr>
      </w:pPr>
      <w:bookmarkStart w:id="4" w:name="_4qbzd8s39w6a"/>
      <w:bookmarkEnd w:id="4"/>
      <w:r w:rsidRPr="1E2073BA">
        <w:rPr>
          <w:color w:val="E69138"/>
          <w:sz w:val="68"/>
          <w:szCs w:val="68"/>
        </w:rPr>
        <w:t>Alert Handling &amp; Escalation</w:t>
      </w:r>
    </w:p>
    <w:p w14:paraId="0168EF02" w14:textId="0B4DC868" w:rsidR="07F1597C" w:rsidRDefault="07F1597C" w:rsidP="1E2073BA">
      <w:r>
        <w:rPr>
          <w:noProof/>
        </w:rPr>
        <w:drawing>
          <wp:inline distT="0" distB="0" distL="0" distR="0" wp14:anchorId="0174816A" wp14:editId="1F9A85EF">
            <wp:extent cx="5556482" cy="3171825"/>
            <wp:effectExtent l="0" t="0" r="0" b="0"/>
            <wp:docPr id="1668930451" name="Picture 1668930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6482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6750E" w14:textId="269C686E" w:rsidR="00770DBB" w:rsidRDefault="00770DBB" w:rsidP="1E2073BA"/>
    <w:p w14:paraId="13C6750F" w14:textId="77777777" w:rsidR="00770DBB" w:rsidRDefault="00770DBB"/>
    <w:p w14:paraId="13C67510" w14:textId="77777777" w:rsidR="00770DBB" w:rsidRDefault="00770DBB"/>
    <w:p w14:paraId="13C67511" w14:textId="77777777" w:rsidR="00770DBB" w:rsidRDefault="00770DBB"/>
    <w:p w14:paraId="34B414A7" w14:textId="61F1B14E" w:rsidR="0D0CC47B" w:rsidRDefault="0D0CC47B" w:rsidP="0D0CC47B"/>
    <w:p w14:paraId="70F3E38A" w14:textId="40C101BB" w:rsidR="0D0CC47B" w:rsidRDefault="0D0CC47B" w:rsidP="0D0CC47B"/>
    <w:p w14:paraId="7881B871" w14:textId="32071C06" w:rsidR="0D0CC47B" w:rsidRDefault="0D0CC47B" w:rsidP="0D0CC47B"/>
    <w:p w14:paraId="029119E4" w14:textId="0EB49604" w:rsidR="0D0CC47B" w:rsidRDefault="0D0CC47B" w:rsidP="0D0CC47B"/>
    <w:p w14:paraId="45E7270C" w14:textId="5E1B82CE" w:rsidR="0D0CC47B" w:rsidRDefault="0D0CC47B" w:rsidP="0D0CC47B"/>
    <w:p w14:paraId="38808147" w14:textId="1821C060" w:rsidR="0D0CC47B" w:rsidRDefault="0D0CC47B" w:rsidP="0D0CC47B"/>
    <w:p w14:paraId="13C67512" w14:textId="77777777" w:rsidR="00770DBB" w:rsidRDefault="00770DBB"/>
    <w:p w14:paraId="13C67513" w14:textId="77777777" w:rsidR="00770DBB" w:rsidRDefault="00770DBB"/>
    <w:p w14:paraId="524C416D" w14:textId="00F0564E" w:rsidR="2E73249C" w:rsidRDefault="2E73249C" w:rsidP="2E73249C"/>
    <w:p w14:paraId="13C67514" w14:textId="77777777" w:rsidR="00770DBB" w:rsidRDefault="00770DBB"/>
    <w:p w14:paraId="13C67515" w14:textId="77777777" w:rsidR="00770DBB" w:rsidRDefault="00770DBB"/>
    <w:p w14:paraId="13C67516" w14:textId="77777777" w:rsidR="00770DBB" w:rsidRDefault="0040229E">
      <w:r>
        <w:pict w14:anchorId="13C67560">
          <v:rect id="_x0000_i1026" style="width:0;height:1.5pt" o:hralign="center" o:hrstd="t" o:hr="t" fillcolor="#a0a0a0" stroked="f"/>
        </w:pict>
      </w:r>
    </w:p>
    <w:p w14:paraId="13C67517" w14:textId="77777777" w:rsidR="00770DBB" w:rsidRDefault="00770DBB"/>
    <w:p w14:paraId="13C67518" w14:textId="77777777" w:rsidR="00770DBB" w:rsidRDefault="003624F2">
      <w:pPr>
        <w:pStyle w:val="Title"/>
        <w:rPr>
          <w:sz w:val="20"/>
          <w:szCs w:val="20"/>
        </w:rPr>
      </w:pPr>
      <w:bookmarkStart w:id="5" w:name="_n012rtuvblwg" w:colFirst="0" w:colLast="0"/>
      <w:bookmarkEnd w:id="5"/>
      <w:r>
        <w:rPr>
          <w:color w:val="E69138"/>
        </w:rPr>
        <w:t>1. Purpose:</w:t>
      </w:r>
      <w:r>
        <w:rPr>
          <w:b/>
          <w:sz w:val="20"/>
          <w:szCs w:val="20"/>
        </w:rPr>
        <w:br/>
      </w:r>
      <w:r>
        <w:rPr>
          <w:sz w:val="20"/>
          <w:szCs w:val="20"/>
        </w:rPr>
        <w:t>To define a standardized process for handling and escalating alerts generated by systems and tools monitored by the Managed Service Provider (MSP).</w:t>
      </w:r>
    </w:p>
    <w:p w14:paraId="13C67519" w14:textId="77777777" w:rsidR="00770DBB" w:rsidRDefault="00770DBB">
      <w:pPr>
        <w:rPr>
          <w:sz w:val="20"/>
          <w:szCs w:val="20"/>
        </w:rPr>
      </w:pPr>
    </w:p>
    <w:p w14:paraId="13C6751A" w14:textId="77777777" w:rsidR="00770DBB" w:rsidRDefault="003624F2">
      <w:pPr>
        <w:pStyle w:val="Title"/>
        <w:rPr>
          <w:b/>
          <w:sz w:val="20"/>
          <w:szCs w:val="20"/>
        </w:rPr>
      </w:pPr>
      <w:bookmarkStart w:id="6" w:name="_fx462fg84iuk" w:colFirst="0" w:colLast="0"/>
      <w:bookmarkEnd w:id="6"/>
      <w:r>
        <w:rPr>
          <w:color w:val="E69138"/>
        </w:rPr>
        <w:t>2. Scope:</w:t>
      </w:r>
    </w:p>
    <w:p w14:paraId="13C6751B" w14:textId="77777777" w:rsidR="00770DBB" w:rsidRDefault="003624F2">
      <w:pPr>
        <w:rPr>
          <w:sz w:val="20"/>
          <w:szCs w:val="20"/>
        </w:rPr>
      </w:pPr>
      <w:r>
        <w:rPr>
          <w:sz w:val="20"/>
          <w:szCs w:val="20"/>
        </w:rPr>
        <w:t>This SOP applies to all alerts received by the MSP from its customers’ infrastructure, applications, and other related systems.</w:t>
      </w:r>
    </w:p>
    <w:p w14:paraId="13C6751C" w14:textId="77777777" w:rsidR="00770DBB" w:rsidRDefault="00770DBB">
      <w:pPr>
        <w:rPr>
          <w:sz w:val="20"/>
          <w:szCs w:val="20"/>
        </w:rPr>
      </w:pPr>
    </w:p>
    <w:p w14:paraId="13C6751D" w14:textId="77777777" w:rsidR="00770DBB" w:rsidRDefault="003624F2">
      <w:pPr>
        <w:pStyle w:val="Title"/>
        <w:rPr>
          <w:color w:val="E69138"/>
        </w:rPr>
      </w:pPr>
      <w:bookmarkStart w:id="7" w:name="_l1ktpm6eu8pk" w:colFirst="0" w:colLast="0"/>
      <w:bookmarkEnd w:id="7"/>
      <w:r>
        <w:rPr>
          <w:color w:val="E69138"/>
        </w:rPr>
        <w:t>3. Responsibilities:</w:t>
      </w:r>
    </w:p>
    <w:p w14:paraId="13C6751E" w14:textId="77777777" w:rsidR="00770DBB" w:rsidRDefault="003624F2">
      <w:pPr>
        <w:numPr>
          <w:ilvl w:val="0"/>
          <w:numId w:val="1"/>
        </w:numPr>
        <w:spacing w:before="240"/>
        <w:rPr>
          <w:sz w:val="20"/>
          <w:szCs w:val="20"/>
        </w:rPr>
      </w:pPr>
      <w:r>
        <w:rPr>
          <w:b/>
          <w:color w:val="E69138"/>
          <w:sz w:val="20"/>
          <w:szCs w:val="20"/>
        </w:rPr>
        <w:t>Alert Analyst:</w:t>
      </w:r>
      <w:r>
        <w:rPr>
          <w:sz w:val="20"/>
          <w:szCs w:val="20"/>
        </w:rPr>
        <w:t xml:space="preserve"> Initial review, classification, and resolution of alerts.</w:t>
      </w:r>
    </w:p>
    <w:p w14:paraId="13C6751F" w14:textId="77777777" w:rsidR="00770DBB" w:rsidRDefault="003624F2">
      <w:pPr>
        <w:numPr>
          <w:ilvl w:val="0"/>
          <w:numId w:val="1"/>
        </w:numPr>
        <w:rPr>
          <w:sz w:val="20"/>
          <w:szCs w:val="20"/>
        </w:rPr>
      </w:pPr>
      <w:r>
        <w:rPr>
          <w:b/>
          <w:color w:val="E69138"/>
          <w:sz w:val="20"/>
          <w:szCs w:val="20"/>
        </w:rPr>
        <w:t>Escalation Team:</w:t>
      </w:r>
      <w:r>
        <w:rPr>
          <w:sz w:val="20"/>
          <w:szCs w:val="20"/>
        </w:rPr>
        <w:t xml:space="preserve"> Handle escalated alerts that cannot be resolved by the Alert Analyst.</w:t>
      </w:r>
    </w:p>
    <w:p w14:paraId="13C67520" w14:textId="77777777" w:rsidR="00770DBB" w:rsidRDefault="003624F2">
      <w:pPr>
        <w:numPr>
          <w:ilvl w:val="0"/>
          <w:numId w:val="1"/>
        </w:numPr>
        <w:spacing w:after="240"/>
        <w:rPr>
          <w:sz w:val="20"/>
          <w:szCs w:val="20"/>
        </w:rPr>
      </w:pPr>
      <w:r>
        <w:rPr>
          <w:b/>
          <w:color w:val="E69138"/>
          <w:sz w:val="20"/>
          <w:szCs w:val="20"/>
        </w:rPr>
        <w:t>Service Manager:</w:t>
      </w:r>
      <w:r>
        <w:rPr>
          <w:sz w:val="20"/>
          <w:szCs w:val="20"/>
        </w:rPr>
        <w:t xml:space="preserve"> Ensure adherence to this SOP and continuous process improvement.</w:t>
      </w:r>
    </w:p>
    <w:p w14:paraId="13C67521" w14:textId="77777777" w:rsidR="00770DBB" w:rsidRDefault="003624F2">
      <w:pPr>
        <w:pStyle w:val="Title"/>
        <w:rPr>
          <w:b/>
          <w:color w:val="E69138"/>
          <w:sz w:val="20"/>
          <w:szCs w:val="20"/>
        </w:rPr>
      </w:pPr>
      <w:bookmarkStart w:id="8" w:name="_rd5kpjyuczmp" w:colFirst="0" w:colLast="0"/>
      <w:bookmarkEnd w:id="8"/>
      <w:r>
        <w:rPr>
          <w:color w:val="E69138"/>
        </w:rPr>
        <w:t>4. Procedure:</w:t>
      </w:r>
    </w:p>
    <w:p w14:paraId="13C67522" w14:textId="77777777" w:rsidR="00770DBB" w:rsidRDefault="003624F2">
      <w:pPr>
        <w:pStyle w:val="Subtitle"/>
        <w:rPr>
          <w:sz w:val="20"/>
          <w:szCs w:val="20"/>
        </w:rPr>
      </w:pPr>
      <w:bookmarkStart w:id="9" w:name="_b7p5jwa7u33x" w:colFirst="0" w:colLast="0"/>
      <w:bookmarkEnd w:id="9"/>
      <w:r>
        <w:rPr>
          <w:b/>
          <w:color w:val="E69138"/>
        </w:rPr>
        <w:t>4.1 Alert Receipt</w:t>
      </w:r>
      <w:r>
        <w:rPr>
          <w:b/>
          <w:sz w:val="20"/>
          <w:szCs w:val="20"/>
        </w:rPr>
        <w:br/>
      </w:r>
      <w:r>
        <w:rPr>
          <w:sz w:val="20"/>
          <w:szCs w:val="20"/>
        </w:rPr>
        <w:t>All alerts generated by monitoring tools will be directed to a central dashboard for review by the Alert Analyst.</w:t>
      </w:r>
    </w:p>
    <w:p w14:paraId="13C67523" w14:textId="77777777" w:rsidR="00770DBB" w:rsidRDefault="003624F2">
      <w:pPr>
        <w:pStyle w:val="Subtitle"/>
        <w:rPr>
          <w:color w:val="E69138"/>
        </w:rPr>
      </w:pPr>
      <w:bookmarkStart w:id="10" w:name="_z0eznuwn3fhl" w:colFirst="0" w:colLast="0"/>
      <w:bookmarkEnd w:id="10"/>
      <w:r>
        <w:rPr>
          <w:b/>
          <w:color w:val="E69138"/>
        </w:rPr>
        <w:t>4.2 Alert Classification</w:t>
      </w:r>
      <w:r>
        <w:rPr>
          <w:b/>
          <w:color w:val="E69138"/>
        </w:rPr>
        <w:br/>
      </w:r>
      <w:r>
        <w:rPr>
          <w:color w:val="E69138"/>
        </w:rPr>
        <w:t>Upon receipt, the Alert Analyst will:</w:t>
      </w:r>
    </w:p>
    <w:p w14:paraId="13C67524" w14:textId="77777777" w:rsidR="00770DBB" w:rsidRDefault="003624F2">
      <w:pPr>
        <w:numPr>
          <w:ilvl w:val="1"/>
          <w:numId w:val="5"/>
        </w:numPr>
        <w:spacing w:before="240"/>
        <w:rPr>
          <w:sz w:val="20"/>
          <w:szCs w:val="20"/>
        </w:rPr>
      </w:pPr>
      <w:r>
        <w:rPr>
          <w:sz w:val="20"/>
          <w:szCs w:val="20"/>
        </w:rPr>
        <w:t>Classify the alert by severity:</w:t>
      </w:r>
    </w:p>
    <w:p w14:paraId="13C67525" w14:textId="77777777" w:rsidR="00770DBB" w:rsidRDefault="003624F2">
      <w:pPr>
        <w:numPr>
          <w:ilvl w:val="1"/>
          <w:numId w:val="5"/>
        </w:numPr>
        <w:rPr>
          <w:sz w:val="20"/>
          <w:szCs w:val="20"/>
        </w:rPr>
      </w:pPr>
      <w:r>
        <w:rPr>
          <w:b/>
          <w:color w:val="E69138"/>
          <w:sz w:val="20"/>
          <w:szCs w:val="20"/>
        </w:rPr>
        <w:t>Critical:</w:t>
      </w:r>
      <w:r>
        <w:rPr>
          <w:sz w:val="20"/>
          <w:szCs w:val="20"/>
        </w:rPr>
        <w:t xml:space="preserve"> Immediate business impact. System downtime or major functionality loss.</w:t>
      </w:r>
    </w:p>
    <w:p w14:paraId="13C67526" w14:textId="77777777" w:rsidR="00770DBB" w:rsidRDefault="003624F2">
      <w:pPr>
        <w:numPr>
          <w:ilvl w:val="1"/>
          <w:numId w:val="5"/>
        </w:numPr>
        <w:rPr>
          <w:sz w:val="20"/>
          <w:szCs w:val="20"/>
        </w:rPr>
      </w:pPr>
      <w:r>
        <w:rPr>
          <w:b/>
          <w:color w:val="E69138"/>
          <w:sz w:val="20"/>
          <w:szCs w:val="20"/>
        </w:rPr>
        <w:t>High:</w:t>
      </w:r>
      <w:r>
        <w:rPr>
          <w:color w:val="E69138"/>
          <w:sz w:val="20"/>
          <w:szCs w:val="20"/>
        </w:rPr>
        <w:t xml:space="preserve"> </w:t>
      </w:r>
      <w:r>
        <w:rPr>
          <w:sz w:val="20"/>
          <w:szCs w:val="20"/>
        </w:rPr>
        <w:t>Significant impact but not causing immediate business disruption.</w:t>
      </w:r>
    </w:p>
    <w:p w14:paraId="13C67527" w14:textId="77777777" w:rsidR="00770DBB" w:rsidRDefault="003624F2">
      <w:pPr>
        <w:numPr>
          <w:ilvl w:val="1"/>
          <w:numId w:val="5"/>
        </w:numPr>
        <w:rPr>
          <w:sz w:val="20"/>
          <w:szCs w:val="20"/>
        </w:rPr>
      </w:pPr>
      <w:r>
        <w:rPr>
          <w:b/>
          <w:color w:val="E69138"/>
          <w:sz w:val="20"/>
          <w:szCs w:val="20"/>
        </w:rPr>
        <w:t>Medium:</w:t>
      </w:r>
      <w:r>
        <w:rPr>
          <w:sz w:val="20"/>
          <w:szCs w:val="20"/>
        </w:rPr>
        <w:t xml:space="preserve"> Minimal business impact.</w:t>
      </w:r>
    </w:p>
    <w:p w14:paraId="13C67528" w14:textId="77777777" w:rsidR="00770DBB" w:rsidRDefault="003624F2">
      <w:pPr>
        <w:numPr>
          <w:ilvl w:val="1"/>
          <w:numId w:val="5"/>
        </w:numPr>
        <w:spacing w:after="240"/>
        <w:rPr>
          <w:sz w:val="20"/>
          <w:szCs w:val="20"/>
        </w:rPr>
      </w:pPr>
      <w:r>
        <w:rPr>
          <w:b/>
          <w:color w:val="E69138"/>
          <w:sz w:val="20"/>
          <w:szCs w:val="20"/>
        </w:rPr>
        <w:t>Low:</w:t>
      </w:r>
      <w:r>
        <w:rPr>
          <w:color w:val="E69138"/>
          <w:sz w:val="20"/>
          <w:szCs w:val="20"/>
        </w:rPr>
        <w:t xml:space="preserve"> </w:t>
      </w:r>
      <w:r>
        <w:rPr>
          <w:sz w:val="20"/>
          <w:szCs w:val="20"/>
        </w:rPr>
        <w:t>No business impact but requires attention.</w:t>
      </w:r>
    </w:p>
    <w:p w14:paraId="13C67529" w14:textId="77777777" w:rsidR="00770DBB" w:rsidRDefault="003624F2">
      <w:pPr>
        <w:pStyle w:val="Subtitle"/>
        <w:rPr>
          <w:color w:val="E69138"/>
        </w:rPr>
      </w:pPr>
      <w:bookmarkStart w:id="11" w:name="_6j9zoxn3quoo" w:colFirst="0" w:colLast="0"/>
      <w:bookmarkEnd w:id="11"/>
      <w:r>
        <w:rPr>
          <w:b/>
          <w:color w:val="E69138"/>
        </w:rPr>
        <w:t>4.3 Alert Handling</w:t>
      </w:r>
      <w:r>
        <w:rPr>
          <w:b/>
          <w:color w:val="E69138"/>
        </w:rPr>
        <w:br/>
      </w:r>
      <w:r>
        <w:rPr>
          <w:color w:val="E69138"/>
        </w:rPr>
        <w:t>Based on classification:</w:t>
      </w:r>
    </w:p>
    <w:p w14:paraId="13C6752A" w14:textId="77777777" w:rsidR="00770DBB" w:rsidRDefault="003624F2">
      <w:pPr>
        <w:numPr>
          <w:ilvl w:val="0"/>
          <w:numId w:val="3"/>
        </w:numPr>
        <w:spacing w:before="240"/>
        <w:rPr>
          <w:sz w:val="20"/>
          <w:szCs w:val="20"/>
        </w:rPr>
      </w:pPr>
      <w:r>
        <w:rPr>
          <w:b/>
          <w:color w:val="E69138"/>
          <w:sz w:val="20"/>
          <w:szCs w:val="20"/>
        </w:rPr>
        <w:t>Critical:</w:t>
      </w:r>
      <w:r>
        <w:rPr>
          <w:sz w:val="20"/>
          <w:szCs w:val="20"/>
        </w:rPr>
        <w:t xml:space="preserve"> Immediate action is required.</w:t>
      </w:r>
    </w:p>
    <w:p w14:paraId="13C6752B" w14:textId="77777777" w:rsidR="00770DBB" w:rsidRDefault="003624F2">
      <w:pPr>
        <w:numPr>
          <w:ilvl w:val="1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Analyze and troubleshoot within 10 minutes.</w:t>
      </w:r>
    </w:p>
    <w:p w14:paraId="13C6752C" w14:textId="77777777" w:rsidR="00770DBB" w:rsidRDefault="003624F2">
      <w:pPr>
        <w:numPr>
          <w:ilvl w:val="1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If not resolved within 15 minutes, escalate to the Escalation Team.</w:t>
      </w:r>
    </w:p>
    <w:p w14:paraId="13C6752D" w14:textId="77777777" w:rsidR="00770DBB" w:rsidRDefault="003624F2">
      <w:pPr>
        <w:numPr>
          <w:ilvl w:val="0"/>
          <w:numId w:val="3"/>
        </w:numPr>
        <w:rPr>
          <w:color w:val="E69138"/>
          <w:sz w:val="20"/>
          <w:szCs w:val="20"/>
        </w:rPr>
      </w:pPr>
      <w:r>
        <w:rPr>
          <w:b/>
          <w:color w:val="E69138"/>
          <w:sz w:val="20"/>
          <w:szCs w:val="20"/>
        </w:rPr>
        <w:t>High:</w:t>
      </w:r>
    </w:p>
    <w:p w14:paraId="13C6752E" w14:textId="77777777" w:rsidR="00770DBB" w:rsidRDefault="003624F2">
      <w:pPr>
        <w:numPr>
          <w:ilvl w:val="1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Analyze and troubleshoot within 30 minutes.</w:t>
      </w:r>
    </w:p>
    <w:p w14:paraId="13C6752F" w14:textId="77777777" w:rsidR="00770DBB" w:rsidRDefault="003624F2">
      <w:pPr>
        <w:numPr>
          <w:ilvl w:val="1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If not resolved within 60 minutes, escalate to the Escalation Team.</w:t>
      </w:r>
    </w:p>
    <w:p w14:paraId="13C67530" w14:textId="77777777" w:rsidR="00770DBB" w:rsidRDefault="003624F2">
      <w:pPr>
        <w:numPr>
          <w:ilvl w:val="0"/>
          <w:numId w:val="3"/>
        </w:numPr>
        <w:rPr>
          <w:color w:val="E69138"/>
          <w:sz w:val="20"/>
          <w:szCs w:val="20"/>
        </w:rPr>
      </w:pPr>
      <w:r>
        <w:rPr>
          <w:b/>
          <w:color w:val="E69138"/>
          <w:sz w:val="20"/>
          <w:szCs w:val="20"/>
        </w:rPr>
        <w:t>Medium:</w:t>
      </w:r>
    </w:p>
    <w:p w14:paraId="13C67531" w14:textId="77777777" w:rsidR="00770DBB" w:rsidRDefault="003624F2">
      <w:pPr>
        <w:numPr>
          <w:ilvl w:val="1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Analyze within 2 hours.</w:t>
      </w:r>
    </w:p>
    <w:p w14:paraId="13C67532" w14:textId="77777777" w:rsidR="00770DBB" w:rsidRDefault="003624F2">
      <w:pPr>
        <w:numPr>
          <w:ilvl w:val="1"/>
          <w:numId w:val="3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>Resolve within 4 hours or escalate.</w:t>
      </w:r>
    </w:p>
    <w:p w14:paraId="13C67533" w14:textId="77777777" w:rsidR="00770DBB" w:rsidRDefault="003624F2">
      <w:pPr>
        <w:numPr>
          <w:ilvl w:val="0"/>
          <w:numId w:val="3"/>
        </w:numPr>
        <w:rPr>
          <w:color w:val="E69138"/>
          <w:sz w:val="20"/>
          <w:szCs w:val="20"/>
        </w:rPr>
      </w:pPr>
      <w:r>
        <w:rPr>
          <w:b/>
          <w:color w:val="E69138"/>
          <w:sz w:val="20"/>
          <w:szCs w:val="20"/>
        </w:rPr>
        <w:t>Low:</w:t>
      </w:r>
    </w:p>
    <w:p w14:paraId="13C67534" w14:textId="77777777" w:rsidR="00770DBB" w:rsidRDefault="003624F2">
      <w:pPr>
        <w:numPr>
          <w:ilvl w:val="1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Analyze within 24 hours.</w:t>
      </w:r>
    </w:p>
    <w:p w14:paraId="13C67535" w14:textId="77777777" w:rsidR="00770DBB" w:rsidRDefault="003624F2">
      <w:pPr>
        <w:numPr>
          <w:ilvl w:val="1"/>
          <w:numId w:val="3"/>
        </w:numPr>
        <w:spacing w:after="240"/>
        <w:rPr>
          <w:sz w:val="20"/>
          <w:szCs w:val="20"/>
        </w:rPr>
      </w:pPr>
      <w:r>
        <w:rPr>
          <w:sz w:val="20"/>
          <w:szCs w:val="20"/>
        </w:rPr>
        <w:t>Resolve within 48 hours or update status.</w:t>
      </w:r>
    </w:p>
    <w:p w14:paraId="13C67536" w14:textId="77777777" w:rsidR="00770DBB" w:rsidRDefault="003624F2">
      <w:pPr>
        <w:pStyle w:val="Subtitle"/>
        <w:rPr>
          <w:color w:val="E69138"/>
        </w:rPr>
      </w:pPr>
      <w:bookmarkStart w:id="12" w:name="_tfdry4w3ofzp" w:colFirst="0" w:colLast="0"/>
      <w:bookmarkEnd w:id="12"/>
      <w:r>
        <w:rPr>
          <w:b/>
          <w:color w:val="E69138"/>
        </w:rPr>
        <w:t>4.4 Escalation</w:t>
      </w:r>
      <w:r>
        <w:br/>
      </w:r>
      <w:r>
        <w:rPr>
          <w:color w:val="E69138"/>
        </w:rPr>
        <w:t>If an alert is escalated:</w:t>
      </w:r>
    </w:p>
    <w:p w14:paraId="13C67537" w14:textId="50894FDE" w:rsidR="00770DBB" w:rsidRDefault="003624F2">
      <w:pPr>
        <w:numPr>
          <w:ilvl w:val="0"/>
          <w:numId w:val="2"/>
        </w:numPr>
        <w:spacing w:before="240"/>
        <w:rPr>
          <w:sz w:val="20"/>
          <w:szCs w:val="20"/>
        </w:rPr>
      </w:pPr>
      <w:r>
        <w:rPr>
          <w:sz w:val="20"/>
          <w:szCs w:val="20"/>
        </w:rPr>
        <w:t>The Alert Analyst will provide a detailed handover to the Escalation Team, including alert details, actions taken, and potential next steps.</w:t>
      </w:r>
    </w:p>
    <w:p w14:paraId="13C67538" w14:textId="616D8373" w:rsidR="00770DBB" w:rsidRDefault="003624F2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The Escalation Team will inform the Service Manager about the escalated alert.</w:t>
      </w:r>
    </w:p>
    <w:p w14:paraId="13C67539" w14:textId="02F9CE88" w:rsidR="00770DBB" w:rsidRDefault="003624F2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The Escalation Team will coordinate with customer contacts if external communication or actions are required.</w:t>
      </w:r>
    </w:p>
    <w:p w14:paraId="13C6753A" w14:textId="51E86E5B" w:rsidR="00770DBB" w:rsidRDefault="003624F2">
      <w:pPr>
        <w:numPr>
          <w:ilvl w:val="0"/>
          <w:numId w:val="2"/>
        </w:numPr>
        <w:spacing w:after="240"/>
        <w:rPr>
          <w:sz w:val="20"/>
          <w:szCs w:val="20"/>
        </w:rPr>
      </w:pPr>
      <w:r>
        <w:rPr>
          <w:sz w:val="20"/>
          <w:szCs w:val="20"/>
        </w:rPr>
        <w:t>Post-resolution, a root cause analysis (RCA) may be performed for critical and high severity alerts.</w:t>
      </w:r>
    </w:p>
    <w:p w14:paraId="13C6753B" w14:textId="77777777" w:rsidR="00770DBB" w:rsidRDefault="003624F2">
      <w:pPr>
        <w:pStyle w:val="Subtitle"/>
        <w:rPr>
          <w:b/>
          <w:sz w:val="20"/>
          <w:szCs w:val="20"/>
        </w:rPr>
      </w:pPr>
      <w:bookmarkStart w:id="13" w:name="_ka0ybc6qh2q3" w:colFirst="0" w:colLast="0"/>
      <w:bookmarkEnd w:id="13"/>
      <w:r>
        <w:rPr>
          <w:b/>
          <w:color w:val="E69138"/>
        </w:rPr>
        <w:t>4.5 Communication</w:t>
      </w:r>
    </w:p>
    <w:p w14:paraId="13C6753C" w14:textId="77777777" w:rsidR="00770DBB" w:rsidRDefault="003624F2">
      <w:pPr>
        <w:pStyle w:val="Subtitle"/>
        <w:rPr>
          <w:sz w:val="20"/>
          <w:szCs w:val="20"/>
        </w:rPr>
      </w:pPr>
      <w:bookmarkStart w:id="14" w:name="_ud2fcgkj9an" w:colFirst="0" w:colLast="0"/>
      <w:bookmarkEnd w:id="14"/>
      <w:r>
        <w:rPr>
          <w:sz w:val="20"/>
          <w:szCs w:val="20"/>
        </w:rPr>
        <w:t>For critical and high severity alerts, customers must be informed within 30 minutes of escalation. Regular updates should be provided every hour or as significant progress is made.</w:t>
      </w:r>
    </w:p>
    <w:p w14:paraId="13C6753D" w14:textId="77777777" w:rsidR="00770DBB" w:rsidRDefault="00770DBB">
      <w:pPr>
        <w:rPr>
          <w:sz w:val="20"/>
          <w:szCs w:val="20"/>
        </w:rPr>
      </w:pPr>
    </w:p>
    <w:p w14:paraId="13C6753E" w14:textId="77777777" w:rsidR="00770DBB" w:rsidRDefault="003624F2">
      <w:pPr>
        <w:pStyle w:val="Subtitle"/>
        <w:rPr>
          <w:color w:val="E69138"/>
        </w:rPr>
      </w:pPr>
      <w:bookmarkStart w:id="15" w:name="_2njnkvfvqwdk" w:colFirst="0" w:colLast="0"/>
      <w:bookmarkEnd w:id="15"/>
      <w:r>
        <w:rPr>
          <w:b/>
          <w:color w:val="E69138"/>
        </w:rPr>
        <w:t>4.6 Alert Closure</w:t>
      </w:r>
      <w:r>
        <w:rPr>
          <w:b/>
        </w:rPr>
        <w:br/>
      </w:r>
      <w:r>
        <w:rPr>
          <w:color w:val="E69138"/>
        </w:rPr>
        <w:t>Once an alert is resolved:</w:t>
      </w:r>
    </w:p>
    <w:p w14:paraId="13C6753F" w14:textId="77777777" w:rsidR="00770DBB" w:rsidRDefault="003624F2">
      <w:pPr>
        <w:numPr>
          <w:ilvl w:val="0"/>
          <w:numId w:val="4"/>
        </w:numPr>
        <w:spacing w:before="240"/>
        <w:rPr>
          <w:sz w:val="20"/>
          <w:szCs w:val="20"/>
        </w:rPr>
      </w:pPr>
      <w:r>
        <w:rPr>
          <w:sz w:val="20"/>
          <w:szCs w:val="20"/>
        </w:rPr>
        <w:t>Update the alert ticket with the resolution details and actions taken.</w:t>
      </w:r>
    </w:p>
    <w:p w14:paraId="13C67540" w14:textId="77777777" w:rsidR="00770DBB" w:rsidRDefault="003624F2">
      <w:pPr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Mark the alert as "Resolved."</w:t>
      </w:r>
    </w:p>
    <w:p w14:paraId="13C67541" w14:textId="77777777" w:rsidR="00770DBB" w:rsidRDefault="003624F2">
      <w:pPr>
        <w:numPr>
          <w:ilvl w:val="0"/>
          <w:numId w:val="4"/>
        </w:numPr>
        <w:spacing w:after="240"/>
        <w:rPr>
          <w:sz w:val="20"/>
          <w:szCs w:val="20"/>
        </w:rPr>
      </w:pPr>
      <w:r>
        <w:rPr>
          <w:sz w:val="20"/>
          <w:szCs w:val="20"/>
        </w:rPr>
        <w:t>Notify the customer if the alert was previously communicated.</w:t>
      </w:r>
    </w:p>
    <w:p w14:paraId="13C67542" w14:textId="77777777" w:rsidR="00770DBB" w:rsidRDefault="003624F2">
      <w:pPr>
        <w:pStyle w:val="Title"/>
        <w:rPr>
          <w:sz w:val="20"/>
          <w:szCs w:val="20"/>
        </w:rPr>
      </w:pPr>
      <w:bookmarkStart w:id="16" w:name="_2zc8y414la3a" w:colFirst="0" w:colLast="0"/>
      <w:bookmarkEnd w:id="16"/>
      <w:r>
        <w:rPr>
          <w:color w:val="E69138"/>
        </w:rPr>
        <w:t>5. Documentation &amp; Records:</w:t>
      </w:r>
      <w:r>
        <w:rPr>
          <w:b/>
          <w:sz w:val="20"/>
          <w:szCs w:val="20"/>
        </w:rPr>
        <w:br/>
      </w:r>
      <w:r>
        <w:rPr>
          <w:sz w:val="20"/>
          <w:szCs w:val="20"/>
        </w:rPr>
        <w:t>All alerts, regardless of severity, must be logged in the MSP’s ticketing system. Records should include timestamps, actions taken, individuals involved, and resolution details.</w:t>
      </w:r>
    </w:p>
    <w:p w14:paraId="13C67543" w14:textId="77777777" w:rsidR="00770DBB" w:rsidRDefault="00770DBB">
      <w:pPr>
        <w:rPr>
          <w:sz w:val="20"/>
          <w:szCs w:val="20"/>
        </w:rPr>
      </w:pPr>
    </w:p>
    <w:p w14:paraId="13C67544" w14:textId="77777777" w:rsidR="00770DBB" w:rsidRDefault="003624F2">
      <w:pPr>
        <w:pStyle w:val="Title"/>
        <w:rPr>
          <w:sz w:val="20"/>
          <w:szCs w:val="20"/>
        </w:rPr>
      </w:pPr>
      <w:bookmarkStart w:id="17" w:name="_v6phi57q79zg" w:colFirst="0" w:colLast="0"/>
      <w:bookmarkEnd w:id="17"/>
      <w:r>
        <w:rPr>
          <w:color w:val="E69138"/>
        </w:rPr>
        <w:t>6. Review &amp; Continuous Improvement:</w:t>
      </w:r>
      <w:r>
        <w:rPr>
          <w:b/>
          <w:sz w:val="20"/>
          <w:szCs w:val="20"/>
        </w:rPr>
        <w:br/>
      </w:r>
      <w:r>
        <w:rPr>
          <w:sz w:val="20"/>
          <w:szCs w:val="20"/>
        </w:rPr>
        <w:t>The Service Manager will review alert handling and escalation procedures quarterly to identify areas of improvement.</w:t>
      </w:r>
    </w:p>
    <w:p w14:paraId="13C67545" w14:textId="77777777" w:rsidR="00770DBB" w:rsidRDefault="00770DBB"/>
    <w:p w14:paraId="13C67546" w14:textId="77777777" w:rsidR="00770DBB" w:rsidRDefault="00770DBB"/>
    <w:p w14:paraId="13C67547" w14:textId="77777777" w:rsidR="00770DBB" w:rsidRDefault="00770DBB"/>
    <w:p w14:paraId="13C67548" w14:textId="77777777" w:rsidR="00770DBB" w:rsidRDefault="00770DBB"/>
    <w:p w14:paraId="13C67549" w14:textId="77777777" w:rsidR="00770DBB" w:rsidRDefault="00770DBB"/>
    <w:p w14:paraId="13C6754A" w14:textId="77777777" w:rsidR="00770DBB" w:rsidRDefault="00770DBB"/>
    <w:p w14:paraId="13C6754B" w14:textId="77777777" w:rsidR="00770DBB" w:rsidRDefault="00770DBB"/>
    <w:p w14:paraId="13C6754C" w14:textId="77777777" w:rsidR="00770DBB" w:rsidRDefault="00770DBB"/>
    <w:sectPr w:rsidR="00770DBB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67568" w14:textId="77777777" w:rsidR="006022A9" w:rsidRDefault="003624F2">
      <w:pPr>
        <w:spacing w:line="240" w:lineRule="auto"/>
      </w:pPr>
      <w:r>
        <w:separator/>
      </w:r>
    </w:p>
  </w:endnote>
  <w:endnote w:type="continuationSeparator" w:id="0">
    <w:p w14:paraId="13C6756A" w14:textId="77777777" w:rsidR="006022A9" w:rsidRDefault="003624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67562" w14:textId="77777777" w:rsidR="00770DBB" w:rsidRDefault="003624F2">
    <w:pPr>
      <w:jc w:val="center"/>
      <w:rPr>
        <w:b/>
        <w:color w:val="B7B7B7"/>
      </w:rPr>
    </w:pPr>
    <w:r>
      <w:rPr>
        <w:b/>
        <w:color w:val="B7B7B7"/>
      </w:rPr>
      <w:t>https://qlabs.dev</w:t>
    </w:r>
  </w:p>
  <w:p w14:paraId="13C67563" w14:textId="77777777" w:rsidR="00770DBB" w:rsidRDefault="00770DB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67564" w14:textId="77777777" w:rsidR="006022A9" w:rsidRDefault="003624F2">
      <w:pPr>
        <w:spacing w:line="240" w:lineRule="auto"/>
      </w:pPr>
      <w:r>
        <w:separator/>
      </w:r>
    </w:p>
  </w:footnote>
  <w:footnote w:type="continuationSeparator" w:id="0">
    <w:p w14:paraId="13C67566" w14:textId="77777777" w:rsidR="006022A9" w:rsidRDefault="003624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67561" w14:textId="1A49E31D" w:rsidR="00770DBB" w:rsidRDefault="003624F2">
    <w:pPr>
      <w:jc w:val="right"/>
      <w:rPr>
        <w:color w:val="999999"/>
      </w:rPr>
    </w:pPr>
    <w:r>
      <w:t xml:space="preserve">                                   </w:t>
    </w:r>
    <w:r>
      <w:rPr>
        <w:color w:val="999999"/>
        <w:highlight w:val="white"/>
      </w:rPr>
      <w:t xml:space="preserve">Alert Handling &amp; Escalation </w:t>
    </w:r>
    <w:r>
      <w:rPr>
        <w:noProof/>
      </w:rPr>
      <w:drawing>
        <wp:anchor distT="114300" distB="114300" distL="114300" distR="114300" simplePos="0" relativeHeight="251657216" behindDoc="0" locked="0" layoutInCell="1" hidden="0" allowOverlap="1" wp14:anchorId="13C67565" wp14:editId="13C67566">
          <wp:simplePos x="0" y="0"/>
          <wp:positionH relativeFrom="column">
            <wp:posOffset>-809624</wp:posOffset>
          </wp:positionH>
          <wp:positionV relativeFrom="paragraph">
            <wp:posOffset>-333374</wp:posOffset>
          </wp:positionV>
          <wp:extent cx="1401366" cy="471488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5970" t="19542" r="5970" b="19542"/>
                  <a:stretch>
                    <a:fillRect/>
                  </a:stretch>
                </pic:blipFill>
                <pic:spPr>
                  <a:xfrm>
                    <a:off x="0" y="0"/>
                    <a:ext cx="1401366" cy="4714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F3C92"/>
    <w:multiLevelType w:val="multilevel"/>
    <w:tmpl w:val="D116F2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F80574E"/>
    <w:multiLevelType w:val="multilevel"/>
    <w:tmpl w:val="345C14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8036045"/>
    <w:multiLevelType w:val="multilevel"/>
    <w:tmpl w:val="EA6CD4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2431E9A"/>
    <w:multiLevelType w:val="multilevel"/>
    <w:tmpl w:val="616E2E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1555369"/>
    <w:multiLevelType w:val="multilevel"/>
    <w:tmpl w:val="76B68F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34802883">
    <w:abstractNumId w:val="1"/>
  </w:num>
  <w:num w:numId="2" w16cid:durableId="797798322">
    <w:abstractNumId w:val="0"/>
  </w:num>
  <w:num w:numId="3" w16cid:durableId="779498380">
    <w:abstractNumId w:val="3"/>
  </w:num>
  <w:num w:numId="4" w16cid:durableId="513615661">
    <w:abstractNumId w:val="4"/>
  </w:num>
  <w:num w:numId="5" w16cid:durableId="4534451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DBB"/>
    <w:rsid w:val="003624F2"/>
    <w:rsid w:val="0040229E"/>
    <w:rsid w:val="006022A9"/>
    <w:rsid w:val="00770DBB"/>
    <w:rsid w:val="07F1597C"/>
    <w:rsid w:val="0D0CC47B"/>
    <w:rsid w:val="1E2073BA"/>
    <w:rsid w:val="2E73249C"/>
    <w:rsid w:val="2FBE2227"/>
    <w:rsid w:val="391932A1"/>
    <w:rsid w:val="425E91FF"/>
    <w:rsid w:val="47FD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3C674F2"/>
  <w15:docId w15:val="{6AAE1DFF-AAAF-44A0-B75D-C319CCED1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417</Words>
  <Characters>2380</Characters>
  <Application>Microsoft Office Word</Application>
  <DocSecurity>0</DocSecurity>
  <Lines>19</Lines>
  <Paragraphs>5</Paragraphs>
  <ScaleCrop>false</ScaleCrop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Dennis Bourn</cp:lastModifiedBy>
  <cp:revision>6</cp:revision>
  <dcterms:created xsi:type="dcterms:W3CDTF">2023-11-11T21:10:00Z</dcterms:created>
  <dcterms:modified xsi:type="dcterms:W3CDTF">2024-03-15T21:58:00Z</dcterms:modified>
</cp:coreProperties>
</file>