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5412F" w14:textId="77777777" w:rsidR="007A702E" w:rsidRPr="008B64C9" w:rsidRDefault="008B64C9">
      <w:pPr>
        <w:rPr>
          <w:lang w:val="en-US"/>
        </w:rPr>
      </w:pPr>
      <w:r w:rsidRPr="008B64C9">
        <w:rPr>
          <w:lang w:val="en-US"/>
        </w:rPr>
        <w:pict w14:anchorId="20154180">
          <v:rect id="_x0000_i1025" style="width:0;height:1.5pt" o:hralign="center" o:hrstd="t" o:hr="t" fillcolor="#a0a0a0" stroked="f"/>
        </w:pict>
      </w:r>
    </w:p>
    <w:p w14:paraId="20154130" w14:textId="77777777" w:rsidR="007A702E" w:rsidRPr="008B64C9" w:rsidRDefault="007A702E">
      <w:pPr>
        <w:rPr>
          <w:lang w:val="en-US"/>
        </w:rPr>
      </w:pPr>
    </w:p>
    <w:p w14:paraId="20154131" w14:textId="77777777" w:rsidR="007A702E" w:rsidRPr="008B64C9" w:rsidRDefault="008047BC">
      <w:pPr>
        <w:pStyle w:val="Title"/>
        <w:rPr>
          <w:sz w:val="68"/>
          <w:szCs w:val="68"/>
          <w:lang w:val="en-US"/>
        </w:rPr>
      </w:pPr>
      <w:bookmarkStart w:id="0" w:name="_ou8i9uyjml24" w:colFirst="0" w:colLast="0"/>
      <w:bookmarkEnd w:id="0"/>
      <w:r w:rsidRPr="008B64C9">
        <w:rPr>
          <w:sz w:val="68"/>
          <w:szCs w:val="68"/>
          <w:lang w:val="en-US"/>
        </w:rPr>
        <w:t xml:space="preserve"> </w:t>
      </w:r>
    </w:p>
    <w:p w14:paraId="20154132" w14:textId="77777777" w:rsidR="007A702E" w:rsidRPr="008B64C9" w:rsidRDefault="007A702E">
      <w:pPr>
        <w:pStyle w:val="Title"/>
        <w:rPr>
          <w:sz w:val="68"/>
          <w:szCs w:val="68"/>
          <w:lang w:val="en-US"/>
        </w:rPr>
      </w:pPr>
      <w:bookmarkStart w:id="1" w:name="_ainu2eyko1tt" w:colFirst="0" w:colLast="0"/>
      <w:bookmarkEnd w:id="1"/>
    </w:p>
    <w:p w14:paraId="20154133" w14:textId="77777777" w:rsidR="007A702E" w:rsidRPr="008B64C9" w:rsidRDefault="007A702E">
      <w:pPr>
        <w:pStyle w:val="Title"/>
        <w:rPr>
          <w:sz w:val="68"/>
          <w:szCs w:val="68"/>
          <w:lang w:val="en-US"/>
        </w:rPr>
      </w:pPr>
      <w:bookmarkStart w:id="2" w:name="_qe25j0dcoj75" w:colFirst="0" w:colLast="0"/>
      <w:bookmarkEnd w:id="2"/>
    </w:p>
    <w:p w14:paraId="20154138" w14:textId="4CFEDB3F" w:rsidR="007A702E" w:rsidRPr="008B64C9" w:rsidRDefault="008047BC" w:rsidP="33FA1353">
      <w:pPr>
        <w:pStyle w:val="Title"/>
        <w:jc w:val="center"/>
        <w:rPr>
          <w:color w:val="E69138"/>
          <w:sz w:val="68"/>
          <w:szCs w:val="68"/>
          <w:lang w:val="en-US"/>
        </w:rPr>
      </w:pPr>
      <w:bookmarkStart w:id="3" w:name="_gzsvhyvhr6gs"/>
      <w:bookmarkEnd w:id="3"/>
      <w:r w:rsidRPr="008B64C9">
        <w:rPr>
          <w:color w:val="E69138"/>
          <w:sz w:val="68"/>
          <w:szCs w:val="68"/>
          <w:lang w:val="en-US"/>
        </w:rPr>
        <w:t xml:space="preserve">Business Continuity Plan </w:t>
      </w:r>
    </w:p>
    <w:p w14:paraId="29179AE6" w14:textId="3647A406" w:rsidR="0CE60E27" w:rsidRPr="008B64C9" w:rsidRDefault="0CE60E27" w:rsidP="33FA1353">
      <w:pPr>
        <w:rPr>
          <w:lang w:val="en-US"/>
        </w:rPr>
      </w:pPr>
      <w:r w:rsidRPr="008B64C9">
        <w:rPr>
          <w:lang w:val="en-US"/>
        </w:rPr>
        <w:drawing>
          <wp:inline distT="0" distB="0" distL="0" distR="0" wp14:anchorId="233497D0" wp14:editId="42D350B4">
            <wp:extent cx="5589854" cy="3190875"/>
            <wp:effectExtent l="0" t="0" r="0" b="0"/>
            <wp:docPr id="1118034748" name="Imagem 1118034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9854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154141" w14:textId="177BA2D0" w:rsidR="007A702E" w:rsidRPr="008B64C9" w:rsidRDefault="007A702E" w:rsidP="75CA32C2">
      <w:pPr>
        <w:rPr>
          <w:lang w:val="en-US"/>
        </w:rPr>
      </w:pPr>
    </w:p>
    <w:p w14:paraId="127E80B8" w14:textId="1E6103A2" w:rsidR="75CA32C2" w:rsidRPr="008B64C9" w:rsidRDefault="75CA32C2" w:rsidP="75CA32C2">
      <w:pPr>
        <w:rPr>
          <w:lang w:val="en-US"/>
        </w:rPr>
      </w:pPr>
    </w:p>
    <w:p w14:paraId="5E176286" w14:textId="77C7B7EF" w:rsidR="75CA32C2" w:rsidRPr="008B64C9" w:rsidRDefault="75CA32C2" w:rsidP="75CA32C2">
      <w:pPr>
        <w:rPr>
          <w:lang w:val="en-US"/>
        </w:rPr>
      </w:pPr>
    </w:p>
    <w:p w14:paraId="088CAA5B" w14:textId="21FDA179" w:rsidR="75CA32C2" w:rsidRPr="008B64C9" w:rsidRDefault="75CA32C2" w:rsidP="75CA32C2">
      <w:pPr>
        <w:rPr>
          <w:lang w:val="en-US"/>
        </w:rPr>
      </w:pPr>
    </w:p>
    <w:p w14:paraId="20154142" w14:textId="77777777" w:rsidR="007A702E" w:rsidRPr="008B64C9" w:rsidRDefault="007A702E">
      <w:pPr>
        <w:rPr>
          <w:lang w:val="en-US"/>
        </w:rPr>
      </w:pPr>
    </w:p>
    <w:p w14:paraId="20154143" w14:textId="77777777" w:rsidR="007A702E" w:rsidRPr="008B64C9" w:rsidRDefault="007A702E">
      <w:pPr>
        <w:rPr>
          <w:lang w:val="en-US"/>
        </w:rPr>
      </w:pPr>
    </w:p>
    <w:p w14:paraId="20154144" w14:textId="77777777" w:rsidR="007A702E" w:rsidRPr="008B64C9" w:rsidRDefault="007A702E">
      <w:pPr>
        <w:rPr>
          <w:lang w:val="en-US"/>
        </w:rPr>
      </w:pPr>
    </w:p>
    <w:p w14:paraId="20154145" w14:textId="77777777" w:rsidR="007A702E" w:rsidRPr="008B64C9" w:rsidRDefault="007A702E">
      <w:pPr>
        <w:rPr>
          <w:lang w:val="en-US"/>
        </w:rPr>
      </w:pPr>
    </w:p>
    <w:p w14:paraId="559B2609" w14:textId="644B16C5" w:rsidR="75CA32C2" w:rsidRPr="008B64C9" w:rsidRDefault="75CA32C2" w:rsidP="75CA32C2">
      <w:pPr>
        <w:rPr>
          <w:lang w:val="en-US"/>
        </w:rPr>
      </w:pPr>
    </w:p>
    <w:p w14:paraId="20154146" w14:textId="77777777" w:rsidR="007A702E" w:rsidRPr="008B64C9" w:rsidRDefault="007A702E">
      <w:pPr>
        <w:rPr>
          <w:lang w:val="en-US"/>
        </w:rPr>
      </w:pPr>
    </w:p>
    <w:p w14:paraId="20154147" w14:textId="77777777" w:rsidR="007A702E" w:rsidRPr="008B64C9" w:rsidRDefault="007A702E">
      <w:pPr>
        <w:rPr>
          <w:lang w:val="en-US"/>
        </w:rPr>
      </w:pPr>
    </w:p>
    <w:p w14:paraId="20154148" w14:textId="77777777" w:rsidR="007A702E" w:rsidRPr="008B64C9" w:rsidRDefault="007A702E">
      <w:pPr>
        <w:rPr>
          <w:lang w:val="en-US"/>
        </w:rPr>
      </w:pPr>
    </w:p>
    <w:p w14:paraId="20154149" w14:textId="77777777" w:rsidR="007A702E" w:rsidRPr="008B64C9" w:rsidRDefault="007A702E">
      <w:pPr>
        <w:rPr>
          <w:lang w:val="en-US"/>
        </w:rPr>
      </w:pPr>
    </w:p>
    <w:p w14:paraId="2015414A" w14:textId="77777777" w:rsidR="007A702E" w:rsidRPr="008B64C9" w:rsidRDefault="007A702E">
      <w:pPr>
        <w:rPr>
          <w:lang w:val="en-US"/>
        </w:rPr>
      </w:pPr>
    </w:p>
    <w:p w14:paraId="2015414B" w14:textId="77777777" w:rsidR="007A702E" w:rsidRPr="008B64C9" w:rsidRDefault="007A702E">
      <w:pPr>
        <w:rPr>
          <w:lang w:val="en-US"/>
        </w:rPr>
      </w:pPr>
    </w:p>
    <w:p w14:paraId="2015414C" w14:textId="77777777" w:rsidR="007A702E" w:rsidRPr="008B64C9" w:rsidRDefault="008B64C9">
      <w:pPr>
        <w:rPr>
          <w:lang w:val="en-US"/>
        </w:rPr>
      </w:pPr>
      <w:r w:rsidRPr="008B64C9">
        <w:rPr>
          <w:lang w:val="en-US"/>
        </w:rPr>
        <w:lastRenderedPageBreak/>
        <w:pict w14:anchorId="20154181">
          <v:rect id="_x0000_i1026" style="width:0;height:1.5pt" o:hralign="center" o:hrstd="t" o:hr="t" fillcolor="#a0a0a0" stroked="f"/>
        </w:pict>
      </w:r>
    </w:p>
    <w:p w14:paraId="2015414D" w14:textId="77777777" w:rsidR="007A702E" w:rsidRPr="008B64C9" w:rsidRDefault="008047BC">
      <w:pPr>
        <w:pStyle w:val="Title"/>
        <w:rPr>
          <w:b/>
          <w:sz w:val="20"/>
          <w:szCs w:val="20"/>
          <w:lang w:val="en-US"/>
        </w:rPr>
      </w:pPr>
      <w:bookmarkStart w:id="4" w:name="_9xyctpcnfegq" w:colFirst="0" w:colLast="0"/>
      <w:bookmarkEnd w:id="4"/>
      <w:r w:rsidRPr="008B64C9">
        <w:rPr>
          <w:color w:val="E69138"/>
          <w:lang w:val="en-US"/>
        </w:rPr>
        <w:t>1. Purpose</w:t>
      </w:r>
    </w:p>
    <w:p w14:paraId="2015414E" w14:textId="77777777" w:rsidR="007A702E" w:rsidRPr="008B64C9" w:rsidRDefault="008047BC">
      <w:pPr>
        <w:rPr>
          <w:sz w:val="20"/>
          <w:szCs w:val="20"/>
          <w:lang w:val="en-US"/>
        </w:rPr>
      </w:pPr>
      <w:r w:rsidRPr="008B64C9">
        <w:rPr>
          <w:sz w:val="20"/>
          <w:szCs w:val="20"/>
          <w:lang w:val="en-US"/>
        </w:rPr>
        <w:t>To ensure the continuous delivery of IT services to clients in the event of a disaster or unexpected disruption, and to provide a systematic approach to recover critical business functions.</w:t>
      </w:r>
    </w:p>
    <w:p w14:paraId="2015414F" w14:textId="77777777" w:rsidR="007A702E" w:rsidRPr="008B64C9" w:rsidRDefault="007A702E">
      <w:pPr>
        <w:rPr>
          <w:sz w:val="20"/>
          <w:szCs w:val="20"/>
          <w:lang w:val="en-US"/>
        </w:rPr>
      </w:pPr>
    </w:p>
    <w:p w14:paraId="20154150" w14:textId="77777777" w:rsidR="007A702E" w:rsidRPr="008B64C9" w:rsidRDefault="008047BC">
      <w:pPr>
        <w:pStyle w:val="Title"/>
        <w:rPr>
          <w:b/>
          <w:sz w:val="20"/>
          <w:szCs w:val="20"/>
          <w:lang w:val="en-US"/>
        </w:rPr>
      </w:pPr>
      <w:bookmarkStart w:id="5" w:name="_lhzj4fj0sxqq" w:colFirst="0" w:colLast="0"/>
      <w:bookmarkEnd w:id="5"/>
      <w:r w:rsidRPr="008B64C9">
        <w:rPr>
          <w:color w:val="E69138"/>
          <w:lang w:val="en-US"/>
        </w:rPr>
        <w:t>2. Scope</w:t>
      </w:r>
    </w:p>
    <w:p w14:paraId="20154151" w14:textId="77777777" w:rsidR="007A702E" w:rsidRPr="008B64C9" w:rsidRDefault="008047BC">
      <w:pPr>
        <w:rPr>
          <w:sz w:val="20"/>
          <w:szCs w:val="20"/>
          <w:lang w:val="en-US"/>
        </w:rPr>
      </w:pPr>
      <w:r w:rsidRPr="008B64C9">
        <w:rPr>
          <w:sz w:val="20"/>
          <w:szCs w:val="20"/>
          <w:lang w:val="en-US"/>
        </w:rPr>
        <w:t>This SOP applies to all employees, subcontractors, and stakeholders associated with the MSP's operations.</w:t>
      </w:r>
    </w:p>
    <w:p w14:paraId="20154152" w14:textId="77777777" w:rsidR="007A702E" w:rsidRPr="008B64C9" w:rsidRDefault="007A702E">
      <w:pPr>
        <w:rPr>
          <w:sz w:val="20"/>
          <w:szCs w:val="20"/>
          <w:lang w:val="en-US"/>
        </w:rPr>
      </w:pPr>
    </w:p>
    <w:p w14:paraId="20154153" w14:textId="77777777" w:rsidR="007A702E" w:rsidRPr="008B64C9" w:rsidRDefault="008047BC">
      <w:pPr>
        <w:pStyle w:val="Title"/>
        <w:rPr>
          <w:b/>
          <w:sz w:val="20"/>
          <w:szCs w:val="20"/>
          <w:lang w:val="en-US"/>
        </w:rPr>
      </w:pPr>
      <w:bookmarkStart w:id="6" w:name="_5p52i6w1xnmk" w:colFirst="0" w:colLast="0"/>
      <w:bookmarkEnd w:id="6"/>
      <w:r w:rsidRPr="008B64C9">
        <w:rPr>
          <w:color w:val="E69138"/>
          <w:lang w:val="en-US"/>
        </w:rPr>
        <w:t>3. Responsibility</w:t>
      </w:r>
    </w:p>
    <w:p w14:paraId="20154154" w14:textId="77777777" w:rsidR="007A702E" w:rsidRPr="008B64C9" w:rsidRDefault="008047BC">
      <w:pPr>
        <w:rPr>
          <w:sz w:val="20"/>
          <w:szCs w:val="20"/>
          <w:lang w:val="en-US"/>
        </w:rPr>
      </w:pPr>
      <w:r w:rsidRPr="008B64C9">
        <w:rPr>
          <w:sz w:val="20"/>
          <w:szCs w:val="20"/>
          <w:lang w:val="en-US"/>
        </w:rPr>
        <w:t>The Business Continuity Management Team (BCMT) is responsible for the implementation, maintenance, and testing of this plan.</w:t>
      </w:r>
    </w:p>
    <w:p w14:paraId="20154155" w14:textId="77777777" w:rsidR="007A702E" w:rsidRPr="008B64C9" w:rsidRDefault="007A702E">
      <w:pPr>
        <w:rPr>
          <w:sz w:val="20"/>
          <w:szCs w:val="20"/>
          <w:lang w:val="en-US"/>
        </w:rPr>
      </w:pPr>
    </w:p>
    <w:p w14:paraId="20154156" w14:textId="77777777" w:rsidR="007A702E" w:rsidRPr="008B64C9" w:rsidRDefault="008047BC">
      <w:pPr>
        <w:pStyle w:val="Title"/>
        <w:rPr>
          <w:color w:val="E69138"/>
          <w:lang w:val="en-US"/>
        </w:rPr>
      </w:pPr>
      <w:bookmarkStart w:id="7" w:name="_grv26468bga" w:colFirst="0" w:colLast="0"/>
      <w:bookmarkEnd w:id="7"/>
      <w:r w:rsidRPr="008B64C9">
        <w:rPr>
          <w:color w:val="E69138"/>
          <w:lang w:val="en-US"/>
        </w:rPr>
        <w:t>4. Definitions</w:t>
      </w:r>
    </w:p>
    <w:p w14:paraId="20154157" w14:textId="77777777" w:rsidR="007A702E" w:rsidRPr="008B64C9" w:rsidRDefault="008047BC">
      <w:pPr>
        <w:numPr>
          <w:ilvl w:val="0"/>
          <w:numId w:val="1"/>
        </w:numPr>
        <w:spacing w:before="240"/>
        <w:rPr>
          <w:sz w:val="20"/>
          <w:szCs w:val="20"/>
          <w:lang w:val="en-US"/>
        </w:rPr>
      </w:pPr>
      <w:r w:rsidRPr="008B64C9">
        <w:rPr>
          <w:b/>
          <w:color w:val="E69138"/>
          <w:sz w:val="20"/>
          <w:szCs w:val="20"/>
          <w:lang w:val="en-US"/>
        </w:rPr>
        <w:t>BCP:</w:t>
      </w:r>
      <w:r w:rsidRPr="008B64C9">
        <w:rPr>
          <w:sz w:val="20"/>
          <w:szCs w:val="20"/>
          <w:lang w:val="en-US"/>
        </w:rPr>
        <w:t xml:space="preserve"> Business Continuity Plan</w:t>
      </w:r>
    </w:p>
    <w:p w14:paraId="20154158" w14:textId="77777777" w:rsidR="007A702E" w:rsidRPr="008B64C9" w:rsidRDefault="008047BC">
      <w:pPr>
        <w:numPr>
          <w:ilvl w:val="0"/>
          <w:numId w:val="1"/>
        </w:numPr>
        <w:rPr>
          <w:sz w:val="20"/>
          <w:szCs w:val="20"/>
          <w:lang w:val="en-US"/>
        </w:rPr>
      </w:pPr>
      <w:r w:rsidRPr="008B64C9">
        <w:rPr>
          <w:b/>
          <w:color w:val="E69138"/>
          <w:sz w:val="20"/>
          <w:szCs w:val="20"/>
          <w:lang w:val="en-US"/>
        </w:rPr>
        <w:t>BCMT:</w:t>
      </w:r>
      <w:r w:rsidRPr="008B64C9">
        <w:rPr>
          <w:sz w:val="20"/>
          <w:szCs w:val="20"/>
          <w:lang w:val="en-US"/>
        </w:rPr>
        <w:t xml:space="preserve"> Business Continuity Management Team</w:t>
      </w:r>
    </w:p>
    <w:p w14:paraId="20154159" w14:textId="77777777" w:rsidR="007A702E" w:rsidRPr="008B64C9" w:rsidRDefault="008047BC">
      <w:pPr>
        <w:numPr>
          <w:ilvl w:val="0"/>
          <w:numId w:val="1"/>
        </w:numPr>
        <w:spacing w:after="240"/>
        <w:rPr>
          <w:sz w:val="20"/>
          <w:szCs w:val="20"/>
          <w:lang w:val="en-US"/>
        </w:rPr>
      </w:pPr>
      <w:r w:rsidRPr="008B64C9">
        <w:rPr>
          <w:b/>
          <w:color w:val="E69138"/>
          <w:sz w:val="20"/>
          <w:szCs w:val="20"/>
          <w:lang w:val="en-US"/>
        </w:rPr>
        <w:t>DR:</w:t>
      </w:r>
      <w:r w:rsidRPr="008B64C9">
        <w:rPr>
          <w:sz w:val="20"/>
          <w:szCs w:val="20"/>
          <w:lang w:val="en-US"/>
        </w:rPr>
        <w:t xml:space="preserve"> Disaster Recovery</w:t>
      </w:r>
    </w:p>
    <w:p w14:paraId="2015415A" w14:textId="77777777" w:rsidR="007A702E" w:rsidRPr="008B64C9" w:rsidRDefault="008047BC">
      <w:pPr>
        <w:pStyle w:val="Title"/>
        <w:rPr>
          <w:color w:val="E69138"/>
          <w:lang w:val="en-US"/>
        </w:rPr>
      </w:pPr>
      <w:bookmarkStart w:id="8" w:name="_mr0cos3byig6" w:colFirst="0" w:colLast="0"/>
      <w:bookmarkEnd w:id="8"/>
      <w:r w:rsidRPr="008B64C9">
        <w:rPr>
          <w:color w:val="E69138"/>
          <w:lang w:val="en-US"/>
        </w:rPr>
        <w:t>5. Procedure</w:t>
      </w:r>
    </w:p>
    <w:p w14:paraId="2015415B" w14:textId="77777777" w:rsidR="007A702E" w:rsidRPr="008B64C9" w:rsidRDefault="008047BC">
      <w:pPr>
        <w:pStyle w:val="Subtitle"/>
        <w:rPr>
          <w:b/>
          <w:color w:val="E69138"/>
          <w:lang w:val="en-US"/>
        </w:rPr>
      </w:pPr>
      <w:bookmarkStart w:id="9" w:name="_ua45xsviknro" w:colFirst="0" w:colLast="0"/>
      <w:bookmarkEnd w:id="9"/>
      <w:r w:rsidRPr="008B64C9">
        <w:rPr>
          <w:b/>
          <w:color w:val="E69138"/>
          <w:lang w:val="en-US"/>
        </w:rPr>
        <w:t>5.1 Initial Response</w:t>
      </w:r>
    </w:p>
    <w:p w14:paraId="2015415C" w14:textId="57C14887" w:rsidR="007A702E" w:rsidRPr="008B64C9" w:rsidRDefault="008047BC">
      <w:pPr>
        <w:numPr>
          <w:ilvl w:val="0"/>
          <w:numId w:val="7"/>
        </w:numPr>
        <w:spacing w:before="240"/>
        <w:rPr>
          <w:sz w:val="20"/>
          <w:szCs w:val="20"/>
          <w:lang w:val="en-US"/>
        </w:rPr>
      </w:pPr>
      <w:r w:rsidRPr="008B64C9">
        <w:rPr>
          <w:sz w:val="20"/>
          <w:szCs w:val="20"/>
          <w:lang w:val="en-US"/>
        </w:rPr>
        <w:t>Assess the situation and determine the severity and impact on operations.</w:t>
      </w:r>
    </w:p>
    <w:p w14:paraId="2015415D" w14:textId="327BA019" w:rsidR="007A702E" w:rsidRPr="008B64C9" w:rsidRDefault="008047BC">
      <w:pPr>
        <w:numPr>
          <w:ilvl w:val="0"/>
          <w:numId w:val="7"/>
        </w:numPr>
        <w:spacing w:after="240"/>
        <w:rPr>
          <w:sz w:val="20"/>
          <w:szCs w:val="20"/>
          <w:lang w:val="en-US"/>
        </w:rPr>
      </w:pPr>
      <w:r w:rsidRPr="008B64C9">
        <w:rPr>
          <w:sz w:val="20"/>
          <w:szCs w:val="20"/>
          <w:lang w:val="en-US"/>
        </w:rPr>
        <w:t>Notify the BCMT and activate the BCP if necessary.</w:t>
      </w:r>
    </w:p>
    <w:p w14:paraId="2015415E" w14:textId="77777777" w:rsidR="007A702E" w:rsidRPr="008B64C9" w:rsidRDefault="008047BC">
      <w:pPr>
        <w:pStyle w:val="Subtitle"/>
        <w:rPr>
          <w:b/>
          <w:color w:val="E69138"/>
          <w:lang w:val="en-US"/>
        </w:rPr>
      </w:pPr>
      <w:bookmarkStart w:id="10" w:name="_lxv3grr484em" w:colFirst="0" w:colLast="0"/>
      <w:bookmarkEnd w:id="10"/>
      <w:r w:rsidRPr="008B64C9">
        <w:rPr>
          <w:b/>
          <w:color w:val="E69138"/>
          <w:lang w:val="en-US"/>
        </w:rPr>
        <w:t>5.2 Communication</w:t>
      </w:r>
    </w:p>
    <w:p w14:paraId="2015415F" w14:textId="2EF80768" w:rsidR="007A702E" w:rsidRPr="008B64C9" w:rsidRDefault="008047BC">
      <w:pPr>
        <w:numPr>
          <w:ilvl w:val="0"/>
          <w:numId w:val="4"/>
        </w:numPr>
        <w:spacing w:before="240"/>
        <w:rPr>
          <w:sz w:val="20"/>
          <w:szCs w:val="20"/>
          <w:lang w:val="en-US"/>
        </w:rPr>
      </w:pPr>
      <w:r w:rsidRPr="008B64C9">
        <w:rPr>
          <w:sz w:val="20"/>
          <w:szCs w:val="20"/>
          <w:lang w:val="en-US"/>
        </w:rPr>
        <w:t>Inform employees about the situation and provide them with instructions.</w:t>
      </w:r>
    </w:p>
    <w:p w14:paraId="20154160" w14:textId="63CA3835" w:rsidR="007A702E" w:rsidRPr="008B64C9" w:rsidRDefault="008047BC">
      <w:pPr>
        <w:numPr>
          <w:ilvl w:val="0"/>
          <w:numId w:val="4"/>
        </w:numPr>
        <w:rPr>
          <w:sz w:val="20"/>
          <w:szCs w:val="20"/>
          <w:lang w:val="en-US"/>
        </w:rPr>
      </w:pPr>
      <w:r w:rsidRPr="008B64C9">
        <w:rPr>
          <w:sz w:val="20"/>
          <w:szCs w:val="20"/>
          <w:lang w:val="en-US"/>
        </w:rPr>
        <w:t>Notify clients of potential service interruptions and expected recovery timelines.</w:t>
      </w:r>
    </w:p>
    <w:p w14:paraId="20154161" w14:textId="7881777C" w:rsidR="007A702E" w:rsidRPr="008B64C9" w:rsidRDefault="008047BC">
      <w:pPr>
        <w:numPr>
          <w:ilvl w:val="0"/>
          <w:numId w:val="4"/>
        </w:numPr>
        <w:spacing w:after="240"/>
        <w:rPr>
          <w:sz w:val="20"/>
          <w:szCs w:val="20"/>
          <w:lang w:val="en-US"/>
        </w:rPr>
      </w:pPr>
      <w:r w:rsidRPr="008B64C9">
        <w:rPr>
          <w:sz w:val="20"/>
          <w:szCs w:val="20"/>
          <w:lang w:val="en-US"/>
        </w:rPr>
        <w:t>Update stakeholders and ensure continuous communication until services are restored.</w:t>
      </w:r>
    </w:p>
    <w:p w14:paraId="20154162" w14:textId="77777777" w:rsidR="007A702E" w:rsidRPr="008B64C9" w:rsidRDefault="008047BC">
      <w:pPr>
        <w:pStyle w:val="Subtitle"/>
        <w:rPr>
          <w:b/>
          <w:color w:val="E69138"/>
          <w:lang w:val="en-US"/>
        </w:rPr>
      </w:pPr>
      <w:bookmarkStart w:id="11" w:name="_yo90jbl6f7tb" w:colFirst="0" w:colLast="0"/>
      <w:bookmarkEnd w:id="11"/>
      <w:r w:rsidRPr="008B64C9">
        <w:rPr>
          <w:b/>
          <w:color w:val="E69138"/>
          <w:lang w:val="en-US"/>
        </w:rPr>
        <w:t>5.3 Recovery Actions</w:t>
      </w:r>
    </w:p>
    <w:p w14:paraId="20154163" w14:textId="223D2CD8" w:rsidR="007A702E" w:rsidRPr="008B64C9" w:rsidRDefault="008047BC">
      <w:pPr>
        <w:numPr>
          <w:ilvl w:val="0"/>
          <w:numId w:val="5"/>
        </w:numPr>
        <w:spacing w:before="240"/>
        <w:rPr>
          <w:sz w:val="20"/>
          <w:szCs w:val="20"/>
          <w:lang w:val="en-US"/>
        </w:rPr>
      </w:pPr>
      <w:r w:rsidRPr="008B64C9">
        <w:rPr>
          <w:sz w:val="20"/>
          <w:szCs w:val="20"/>
          <w:lang w:val="en-US"/>
        </w:rPr>
        <w:t>Implement the Disaster Recovery (DR) plan for data and infrastructure restoration.</w:t>
      </w:r>
    </w:p>
    <w:p w14:paraId="20154164" w14:textId="0B0429CE" w:rsidR="007A702E" w:rsidRPr="008B64C9" w:rsidRDefault="008047BC">
      <w:pPr>
        <w:numPr>
          <w:ilvl w:val="0"/>
          <w:numId w:val="5"/>
        </w:numPr>
        <w:rPr>
          <w:sz w:val="20"/>
          <w:szCs w:val="20"/>
          <w:lang w:val="en-US"/>
        </w:rPr>
      </w:pPr>
      <w:r w:rsidRPr="008B64C9">
        <w:rPr>
          <w:sz w:val="20"/>
          <w:szCs w:val="20"/>
          <w:lang w:val="en-US"/>
        </w:rPr>
        <w:t>Relocate essential staff to an alternate work location if the primary site is not accessible.</w:t>
      </w:r>
    </w:p>
    <w:p w14:paraId="20154165" w14:textId="413628D4" w:rsidR="007A702E" w:rsidRPr="008B64C9" w:rsidRDefault="008047BC">
      <w:pPr>
        <w:numPr>
          <w:ilvl w:val="0"/>
          <w:numId w:val="5"/>
        </w:numPr>
        <w:rPr>
          <w:sz w:val="20"/>
          <w:szCs w:val="20"/>
          <w:lang w:val="en-US"/>
        </w:rPr>
      </w:pPr>
      <w:r w:rsidRPr="008B64C9">
        <w:rPr>
          <w:sz w:val="20"/>
          <w:szCs w:val="20"/>
          <w:lang w:val="en-US"/>
        </w:rPr>
        <w:t>Deploy backup systems and services to ensure minimal service disruption to clients.</w:t>
      </w:r>
    </w:p>
    <w:p w14:paraId="20154166" w14:textId="22404196" w:rsidR="007A702E" w:rsidRPr="008B64C9" w:rsidRDefault="008047BC">
      <w:pPr>
        <w:numPr>
          <w:ilvl w:val="0"/>
          <w:numId w:val="5"/>
        </w:numPr>
        <w:spacing w:after="240"/>
        <w:rPr>
          <w:sz w:val="20"/>
          <w:szCs w:val="20"/>
          <w:lang w:val="en-US"/>
        </w:rPr>
      </w:pPr>
      <w:r w:rsidRPr="008B64C9">
        <w:rPr>
          <w:sz w:val="20"/>
          <w:szCs w:val="20"/>
          <w:lang w:val="en-US"/>
        </w:rPr>
        <w:t>Assess and procure necessary resources.</w:t>
      </w:r>
    </w:p>
    <w:p w14:paraId="20154167" w14:textId="77777777" w:rsidR="007A702E" w:rsidRPr="008B64C9" w:rsidRDefault="008047BC">
      <w:pPr>
        <w:pStyle w:val="Subtitle"/>
        <w:rPr>
          <w:b/>
          <w:color w:val="E69138"/>
          <w:lang w:val="en-US"/>
        </w:rPr>
      </w:pPr>
      <w:bookmarkStart w:id="12" w:name="_nmlr8vr5s0d2" w:colFirst="0" w:colLast="0"/>
      <w:bookmarkEnd w:id="12"/>
      <w:r w:rsidRPr="008B64C9">
        <w:rPr>
          <w:b/>
          <w:color w:val="E69138"/>
          <w:lang w:val="en-US"/>
        </w:rPr>
        <w:t>5.4 Returning to Normal Operations</w:t>
      </w:r>
    </w:p>
    <w:p w14:paraId="20154168" w14:textId="0308FE6B" w:rsidR="007A702E" w:rsidRPr="008B64C9" w:rsidRDefault="008047BC">
      <w:pPr>
        <w:numPr>
          <w:ilvl w:val="0"/>
          <w:numId w:val="2"/>
        </w:numPr>
        <w:spacing w:before="240"/>
        <w:rPr>
          <w:sz w:val="20"/>
          <w:szCs w:val="20"/>
          <w:lang w:val="en-US"/>
        </w:rPr>
      </w:pPr>
      <w:r w:rsidRPr="008B64C9">
        <w:rPr>
          <w:sz w:val="20"/>
          <w:szCs w:val="20"/>
          <w:lang w:val="en-US"/>
        </w:rPr>
        <w:t>Confirm that the primary infrastructure and services are fully operational.</w:t>
      </w:r>
    </w:p>
    <w:p w14:paraId="20154169" w14:textId="3D4D616F" w:rsidR="007A702E" w:rsidRPr="008B64C9" w:rsidRDefault="008047BC">
      <w:pPr>
        <w:numPr>
          <w:ilvl w:val="0"/>
          <w:numId w:val="2"/>
        </w:numPr>
        <w:rPr>
          <w:sz w:val="20"/>
          <w:szCs w:val="20"/>
          <w:lang w:val="en-US"/>
        </w:rPr>
      </w:pPr>
      <w:r w:rsidRPr="008B64C9">
        <w:rPr>
          <w:sz w:val="20"/>
          <w:szCs w:val="20"/>
          <w:lang w:val="en-US"/>
        </w:rPr>
        <w:lastRenderedPageBreak/>
        <w:t>Gradually migrate operations back to the primary site.</w:t>
      </w:r>
    </w:p>
    <w:p w14:paraId="2015416A" w14:textId="74C8CA59" w:rsidR="007A702E" w:rsidRPr="008B64C9" w:rsidRDefault="008047BC">
      <w:pPr>
        <w:numPr>
          <w:ilvl w:val="0"/>
          <w:numId w:val="2"/>
        </w:numPr>
        <w:rPr>
          <w:sz w:val="20"/>
          <w:szCs w:val="20"/>
          <w:lang w:val="en-US"/>
        </w:rPr>
      </w:pPr>
      <w:r w:rsidRPr="008B64C9">
        <w:rPr>
          <w:sz w:val="20"/>
          <w:szCs w:val="20"/>
          <w:lang w:val="en-US"/>
        </w:rPr>
        <w:t>Communicate to all stakeholders that operations have returned to normal.</w:t>
      </w:r>
    </w:p>
    <w:p w14:paraId="2015416B" w14:textId="00B537BA" w:rsidR="007A702E" w:rsidRPr="008B64C9" w:rsidRDefault="008047BC">
      <w:pPr>
        <w:numPr>
          <w:ilvl w:val="0"/>
          <w:numId w:val="2"/>
        </w:numPr>
        <w:spacing w:after="240"/>
        <w:rPr>
          <w:sz w:val="20"/>
          <w:szCs w:val="20"/>
          <w:lang w:val="en-US"/>
        </w:rPr>
      </w:pPr>
      <w:r w:rsidRPr="008B64C9">
        <w:rPr>
          <w:sz w:val="20"/>
          <w:szCs w:val="20"/>
          <w:lang w:val="en-US"/>
        </w:rPr>
        <w:t>Conduct a debrief and review of the incident to identify lessons learned.</w:t>
      </w:r>
    </w:p>
    <w:p w14:paraId="2015416C" w14:textId="77777777" w:rsidR="007A702E" w:rsidRPr="008B64C9" w:rsidRDefault="008047BC">
      <w:pPr>
        <w:pStyle w:val="Subtitle"/>
        <w:rPr>
          <w:b/>
          <w:color w:val="E69138"/>
          <w:lang w:val="en-US"/>
        </w:rPr>
      </w:pPr>
      <w:bookmarkStart w:id="13" w:name="_cxu09ims26y8" w:colFirst="0" w:colLast="0"/>
      <w:bookmarkEnd w:id="13"/>
      <w:r w:rsidRPr="008B64C9">
        <w:rPr>
          <w:b/>
          <w:color w:val="E69138"/>
          <w:lang w:val="en-US"/>
        </w:rPr>
        <w:t>5.5 Periodic Review &amp; Training</w:t>
      </w:r>
    </w:p>
    <w:p w14:paraId="2015416D" w14:textId="61613E6F" w:rsidR="007A702E" w:rsidRPr="008B64C9" w:rsidRDefault="008047BC">
      <w:pPr>
        <w:numPr>
          <w:ilvl w:val="0"/>
          <w:numId w:val="3"/>
        </w:numPr>
        <w:spacing w:before="240"/>
        <w:rPr>
          <w:sz w:val="20"/>
          <w:szCs w:val="20"/>
          <w:lang w:val="en-US"/>
        </w:rPr>
      </w:pPr>
      <w:r w:rsidRPr="008B64C9">
        <w:rPr>
          <w:sz w:val="20"/>
          <w:szCs w:val="20"/>
          <w:lang w:val="en-US"/>
        </w:rPr>
        <w:t>Review the BCP at least annually or after any significant incident.</w:t>
      </w:r>
    </w:p>
    <w:p w14:paraId="2015416E" w14:textId="59507FE9" w:rsidR="007A702E" w:rsidRPr="008B64C9" w:rsidRDefault="008047BC">
      <w:pPr>
        <w:numPr>
          <w:ilvl w:val="0"/>
          <w:numId w:val="3"/>
        </w:numPr>
        <w:rPr>
          <w:sz w:val="20"/>
          <w:szCs w:val="20"/>
          <w:lang w:val="en-US"/>
        </w:rPr>
      </w:pPr>
      <w:r w:rsidRPr="008B64C9">
        <w:rPr>
          <w:sz w:val="20"/>
          <w:szCs w:val="20"/>
          <w:lang w:val="en-US"/>
        </w:rPr>
        <w:t>Conduct regular BCP training and drills for employees to ensure they are familiar with the plan and their respective roles.</w:t>
      </w:r>
    </w:p>
    <w:p w14:paraId="2015416F" w14:textId="60C4DA83" w:rsidR="007A702E" w:rsidRPr="008B64C9" w:rsidRDefault="008047BC">
      <w:pPr>
        <w:numPr>
          <w:ilvl w:val="0"/>
          <w:numId w:val="3"/>
        </w:numPr>
        <w:spacing w:after="240"/>
        <w:rPr>
          <w:sz w:val="20"/>
          <w:szCs w:val="20"/>
          <w:lang w:val="en-US"/>
        </w:rPr>
      </w:pPr>
      <w:r w:rsidRPr="008B64C9">
        <w:rPr>
          <w:sz w:val="20"/>
          <w:szCs w:val="20"/>
          <w:lang w:val="en-US"/>
        </w:rPr>
        <w:t>Update the plan based on feedback from drills, actual events, or changes in business operations.</w:t>
      </w:r>
    </w:p>
    <w:p w14:paraId="20154170" w14:textId="77777777" w:rsidR="007A702E" w:rsidRPr="008B64C9" w:rsidRDefault="008047BC">
      <w:pPr>
        <w:pStyle w:val="Title"/>
        <w:rPr>
          <w:color w:val="E69138"/>
          <w:lang w:val="en-US"/>
        </w:rPr>
      </w:pPr>
      <w:bookmarkStart w:id="14" w:name="_u2nqert88zy3" w:colFirst="0" w:colLast="0"/>
      <w:bookmarkEnd w:id="14"/>
      <w:r w:rsidRPr="008B64C9">
        <w:rPr>
          <w:color w:val="E69138"/>
          <w:lang w:val="en-US"/>
        </w:rPr>
        <w:t>6. Documentation</w:t>
      </w:r>
    </w:p>
    <w:p w14:paraId="20154171" w14:textId="3F5C619F" w:rsidR="007A702E" w:rsidRPr="008B64C9" w:rsidRDefault="008047BC">
      <w:pPr>
        <w:numPr>
          <w:ilvl w:val="0"/>
          <w:numId w:val="8"/>
        </w:numPr>
        <w:spacing w:before="240"/>
        <w:rPr>
          <w:sz w:val="20"/>
          <w:szCs w:val="20"/>
          <w:lang w:val="en-US"/>
        </w:rPr>
      </w:pPr>
      <w:r w:rsidRPr="008B64C9">
        <w:rPr>
          <w:sz w:val="20"/>
          <w:szCs w:val="20"/>
          <w:lang w:val="en-US"/>
        </w:rPr>
        <w:t>Document every incident, including response actions, challenges faced, and the duration of service disruption.</w:t>
      </w:r>
    </w:p>
    <w:p w14:paraId="20154172" w14:textId="39D9F82C" w:rsidR="007A702E" w:rsidRPr="008B64C9" w:rsidRDefault="008047BC">
      <w:pPr>
        <w:numPr>
          <w:ilvl w:val="0"/>
          <w:numId w:val="8"/>
        </w:numPr>
        <w:rPr>
          <w:sz w:val="20"/>
          <w:szCs w:val="20"/>
          <w:lang w:val="en-US"/>
        </w:rPr>
      </w:pPr>
      <w:r w:rsidRPr="008B64C9">
        <w:rPr>
          <w:sz w:val="20"/>
          <w:szCs w:val="20"/>
          <w:lang w:val="en-US"/>
        </w:rPr>
        <w:t>Maintain a log of all BCP activations, modifications, and trainings.</w:t>
      </w:r>
    </w:p>
    <w:p w14:paraId="20154173" w14:textId="32BD06A8" w:rsidR="007A702E" w:rsidRPr="008B64C9" w:rsidRDefault="008047BC">
      <w:pPr>
        <w:numPr>
          <w:ilvl w:val="0"/>
          <w:numId w:val="8"/>
        </w:numPr>
        <w:spacing w:after="240"/>
        <w:rPr>
          <w:sz w:val="20"/>
          <w:szCs w:val="20"/>
          <w:lang w:val="en-US"/>
        </w:rPr>
      </w:pPr>
      <w:r w:rsidRPr="008B64C9">
        <w:rPr>
          <w:sz w:val="20"/>
          <w:szCs w:val="20"/>
          <w:lang w:val="en-US"/>
        </w:rPr>
        <w:t>Store all BCP related documentation securely, both in physical and digital formats, and ensure that BCMT members have access.</w:t>
      </w:r>
    </w:p>
    <w:p w14:paraId="20154174" w14:textId="77777777" w:rsidR="007A702E" w:rsidRPr="008B64C9" w:rsidRDefault="008047BC">
      <w:pPr>
        <w:pStyle w:val="Title"/>
        <w:rPr>
          <w:color w:val="E69138"/>
          <w:lang w:val="en-US"/>
        </w:rPr>
      </w:pPr>
      <w:bookmarkStart w:id="15" w:name="_7y3fzniuuu2g" w:colFirst="0" w:colLast="0"/>
      <w:bookmarkEnd w:id="15"/>
      <w:r w:rsidRPr="008B64C9">
        <w:rPr>
          <w:color w:val="E69138"/>
          <w:lang w:val="en-US"/>
        </w:rPr>
        <w:t>7. Tools &amp; Resources</w:t>
      </w:r>
    </w:p>
    <w:p w14:paraId="20154175" w14:textId="772DC98C" w:rsidR="007A702E" w:rsidRPr="008B64C9" w:rsidRDefault="008047BC">
      <w:pPr>
        <w:numPr>
          <w:ilvl w:val="0"/>
          <w:numId w:val="9"/>
        </w:numPr>
        <w:spacing w:before="240"/>
        <w:rPr>
          <w:sz w:val="20"/>
          <w:szCs w:val="20"/>
          <w:lang w:val="en-US"/>
        </w:rPr>
      </w:pPr>
      <w:r w:rsidRPr="008B64C9">
        <w:rPr>
          <w:sz w:val="20"/>
          <w:szCs w:val="20"/>
          <w:lang w:val="en-US"/>
        </w:rPr>
        <w:t>Maintain a list of critical vendors, partners, and stakeholders with their contact information.</w:t>
      </w:r>
    </w:p>
    <w:p w14:paraId="20154176" w14:textId="589F7BF5" w:rsidR="007A702E" w:rsidRPr="008B64C9" w:rsidRDefault="008047BC">
      <w:pPr>
        <w:numPr>
          <w:ilvl w:val="0"/>
          <w:numId w:val="9"/>
        </w:numPr>
        <w:rPr>
          <w:sz w:val="20"/>
          <w:szCs w:val="20"/>
          <w:lang w:val="en-US"/>
        </w:rPr>
      </w:pPr>
      <w:r w:rsidRPr="008B64C9">
        <w:rPr>
          <w:sz w:val="20"/>
          <w:szCs w:val="20"/>
          <w:lang w:val="en-US"/>
        </w:rPr>
        <w:t>Ensure access to backup data centers, alternate work locations, and emergency supplies.</w:t>
      </w:r>
    </w:p>
    <w:p w14:paraId="20154177" w14:textId="6E8F7EE8" w:rsidR="007A702E" w:rsidRPr="008B64C9" w:rsidRDefault="008047BC">
      <w:pPr>
        <w:numPr>
          <w:ilvl w:val="0"/>
          <w:numId w:val="9"/>
        </w:numPr>
        <w:spacing w:after="240"/>
        <w:rPr>
          <w:sz w:val="20"/>
          <w:szCs w:val="20"/>
          <w:lang w:val="en-US"/>
        </w:rPr>
      </w:pPr>
      <w:r w:rsidRPr="008B64C9">
        <w:rPr>
          <w:sz w:val="20"/>
          <w:szCs w:val="20"/>
          <w:lang w:val="en-US"/>
        </w:rPr>
        <w:t>Keep an updated inventory of IT assets and their respective DR procedures.</w:t>
      </w:r>
    </w:p>
    <w:p w14:paraId="20154178" w14:textId="77777777" w:rsidR="007A702E" w:rsidRPr="008B64C9" w:rsidRDefault="008047BC">
      <w:pPr>
        <w:pStyle w:val="Title"/>
        <w:rPr>
          <w:color w:val="E69138"/>
          <w:lang w:val="en-US"/>
        </w:rPr>
      </w:pPr>
      <w:bookmarkStart w:id="16" w:name="_cs16qso3e5k2" w:colFirst="0" w:colLast="0"/>
      <w:bookmarkEnd w:id="16"/>
      <w:r w:rsidRPr="008B64C9">
        <w:rPr>
          <w:color w:val="E69138"/>
          <w:lang w:val="en-US"/>
        </w:rPr>
        <w:t>8. Review &amp; Continuous Improvement</w:t>
      </w:r>
    </w:p>
    <w:p w14:paraId="20154179" w14:textId="51E89850" w:rsidR="007A702E" w:rsidRPr="008B64C9" w:rsidRDefault="008047BC">
      <w:pPr>
        <w:numPr>
          <w:ilvl w:val="0"/>
          <w:numId w:val="6"/>
        </w:numPr>
        <w:spacing w:before="240"/>
        <w:rPr>
          <w:sz w:val="20"/>
          <w:szCs w:val="20"/>
          <w:lang w:val="en-US"/>
        </w:rPr>
      </w:pPr>
      <w:r w:rsidRPr="008B64C9">
        <w:rPr>
          <w:sz w:val="20"/>
          <w:szCs w:val="20"/>
          <w:lang w:val="en-US"/>
        </w:rPr>
        <w:t>After each activation of the BCP or DR, review the effectiveness of the response and update the plan accordingly.</w:t>
      </w:r>
    </w:p>
    <w:p w14:paraId="2015417A" w14:textId="1329A195" w:rsidR="007A702E" w:rsidRPr="008B64C9" w:rsidRDefault="008047BC">
      <w:pPr>
        <w:numPr>
          <w:ilvl w:val="0"/>
          <w:numId w:val="6"/>
        </w:numPr>
        <w:rPr>
          <w:sz w:val="20"/>
          <w:szCs w:val="20"/>
          <w:lang w:val="en-US"/>
        </w:rPr>
      </w:pPr>
      <w:r w:rsidRPr="008B64C9">
        <w:rPr>
          <w:sz w:val="20"/>
          <w:szCs w:val="20"/>
          <w:lang w:val="en-US"/>
        </w:rPr>
        <w:t>Incorporate feedback from employees, clients, and stakeholders to improve the plan.</w:t>
      </w:r>
    </w:p>
    <w:p w14:paraId="2015417B" w14:textId="143CB467" w:rsidR="007A702E" w:rsidRPr="008B64C9" w:rsidRDefault="008047BC">
      <w:pPr>
        <w:numPr>
          <w:ilvl w:val="0"/>
          <w:numId w:val="6"/>
        </w:numPr>
        <w:spacing w:after="240"/>
        <w:rPr>
          <w:sz w:val="20"/>
          <w:szCs w:val="20"/>
          <w:lang w:val="en-US"/>
        </w:rPr>
      </w:pPr>
      <w:r w:rsidRPr="008B64C9">
        <w:rPr>
          <w:sz w:val="20"/>
          <w:szCs w:val="20"/>
          <w:lang w:val="en-US"/>
        </w:rPr>
        <w:t>Stay updated with industry best practices and integrate them into the BCP.</w:t>
      </w:r>
    </w:p>
    <w:p w14:paraId="2015417C" w14:textId="77777777" w:rsidR="007A702E" w:rsidRPr="008B64C9" w:rsidRDefault="007A702E">
      <w:pPr>
        <w:rPr>
          <w:lang w:val="en-US"/>
        </w:rPr>
      </w:pPr>
    </w:p>
    <w:p w14:paraId="2015417D" w14:textId="77777777" w:rsidR="007A702E" w:rsidRPr="008B64C9" w:rsidRDefault="007A702E">
      <w:pPr>
        <w:rPr>
          <w:lang w:val="en-US"/>
        </w:rPr>
      </w:pPr>
    </w:p>
    <w:p w14:paraId="2015417E" w14:textId="77777777" w:rsidR="007A702E" w:rsidRPr="008B64C9" w:rsidRDefault="007A702E">
      <w:pPr>
        <w:rPr>
          <w:lang w:val="en-US"/>
        </w:rPr>
      </w:pPr>
    </w:p>
    <w:p w14:paraId="2015417F" w14:textId="77777777" w:rsidR="007A702E" w:rsidRPr="008B64C9" w:rsidRDefault="007A702E">
      <w:pPr>
        <w:rPr>
          <w:lang w:val="en-US"/>
        </w:rPr>
      </w:pPr>
    </w:p>
    <w:sectPr w:rsidR="007A702E" w:rsidRPr="008B64C9">
      <w:headerReference w:type="default" r:id="rId8"/>
      <w:foot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994B9" w14:textId="77777777" w:rsidR="00381C45" w:rsidRDefault="00381C45">
      <w:pPr>
        <w:spacing w:line="240" w:lineRule="auto"/>
      </w:pPr>
      <w:r>
        <w:separator/>
      </w:r>
    </w:p>
  </w:endnote>
  <w:endnote w:type="continuationSeparator" w:id="0">
    <w:p w14:paraId="29E7287B" w14:textId="77777777" w:rsidR="00381C45" w:rsidRDefault="00381C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54183" w14:textId="77777777" w:rsidR="007A702E" w:rsidRDefault="008047BC">
    <w:pPr>
      <w:jc w:val="center"/>
      <w:rPr>
        <w:b/>
        <w:color w:val="B7B7B7"/>
      </w:rPr>
    </w:pPr>
    <w:r>
      <w:rPr>
        <w:b/>
        <w:color w:val="B7B7B7"/>
      </w:rPr>
      <w:t>https://qlabs.dev</w:t>
    </w:r>
  </w:p>
  <w:p w14:paraId="20154184" w14:textId="77777777" w:rsidR="007A702E" w:rsidRDefault="007A702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AD449" w14:textId="77777777" w:rsidR="00381C45" w:rsidRDefault="00381C45">
      <w:pPr>
        <w:spacing w:line="240" w:lineRule="auto"/>
      </w:pPr>
      <w:r>
        <w:separator/>
      </w:r>
    </w:p>
  </w:footnote>
  <w:footnote w:type="continuationSeparator" w:id="0">
    <w:p w14:paraId="3E742346" w14:textId="77777777" w:rsidR="00381C45" w:rsidRDefault="00381C4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54182" w14:textId="4772A6D9" w:rsidR="007A702E" w:rsidRPr="008B64C9" w:rsidRDefault="008047BC">
    <w:pPr>
      <w:jc w:val="right"/>
      <w:rPr>
        <w:color w:val="999999"/>
        <w:lang w:val="en-US"/>
      </w:rPr>
    </w:pPr>
    <w:r w:rsidRPr="008B64C9">
      <w:rPr>
        <w:color w:val="999999"/>
        <w:lang w:val="en-US"/>
      </w:rPr>
      <w:t xml:space="preserve">                    </w:t>
    </w:r>
    <w:r w:rsidRPr="008B64C9">
      <w:rPr>
        <w:color w:val="999999"/>
        <w:highlight w:val="white"/>
        <w:lang w:val="en-US"/>
      </w:rPr>
      <w:t xml:space="preserve">Business Continuity Plan </w:t>
    </w:r>
    <w:r w:rsidRPr="008B64C9">
      <w:rPr>
        <w:noProof/>
        <w:lang w:val="en-US"/>
      </w:rPr>
      <w:drawing>
        <wp:anchor distT="114300" distB="114300" distL="114300" distR="114300" simplePos="0" relativeHeight="251657216" behindDoc="0" locked="0" layoutInCell="1" hidden="0" allowOverlap="1" wp14:anchorId="20154186" wp14:editId="20154187">
          <wp:simplePos x="0" y="0"/>
          <wp:positionH relativeFrom="column">
            <wp:posOffset>-695324</wp:posOffset>
          </wp:positionH>
          <wp:positionV relativeFrom="paragraph">
            <wp:posOffset>-266699</wp:posOffset>
          </wp:positionV>
          <wp:extent cx="1401366" cy="471488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5970" t="19542" r="5970" b="19542"/>
                  <a:stretch>
                    <a:fillRect/>
                  </a:stretch>
                </pic:blipFill>
                <pic:spPr>
                  <a:xfrm>
                    <a:off x="0" y="0"/>
                    <a:ext cx="1401366" cy="4714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5091A"/>
    <w:multiLevelType w:val="multilevel"/>
    <w:tmpl w:val="A0BAAE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37531D0"/>
    <w:multiLevelType w:val="multilevel"/>
    <w:tmpl w:val="7EA620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D5D2078"/>
    <w:multiLevelType w:val="multilevel"/>
    <w:tmpl w:val="9A1C9C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05263E9"/>
    <w:multiLevelType w:val="multilevel"/>
    <w:tmpl w:val="5E9CFB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7AF6890"/>
    <w:multiLevelType w:val="multilevel"/>
    <w:tmpl w:val="716CA5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5842746"/>
    <w:multiLevelType w:val="multilevel"/>
    <w:tmpl w:val="B62EA1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E3D10A2"/>
    <w:multiLevelType w:val="multilevel"/>
    <w:tmpl w:val="84F8B0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240731D"/>
    <w:multiLevelType w:val="multilevel"/>
    <w:tmpl w:val="C696DB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A714122"/>
    <w:multiLevelType w:val="multilevel"/>
    <w:tmpl w:val="0792D6F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17676575">
    <w:abstractNumId w:val="8"/>
  </w:num>
  <w:num w:numId="2" w16cid:durableId="1163202424">
    <w:abstractNumId w:val="5"/>
  </w:num>
  <w:num w:numId="3" w16cid:durableId="1985313233">
    <w:abstractNumId w:val="6"/>
  </w:num>
  <w:num w:numId="4" w16cid:durableId="512577839">
    <w:abstractNumId w:val="4"/>
  </w:num>
  <w:num w:numId="5" w16cid:durableId="1708220785">
    <w:abstractNumId w:val="0"/>
  </w:num>
  <w:num w:numId="6" w16cid:durableId="392968813">
    <w:abstractNumId w:val="1"/>
  </w:num>
  <w:num w:numId="7" w16cid:durableId="737752326">
    <w:abstractNumId w:val="2"/>
  </w:num>
  <w:num w:numId="8" w16cid:durableId="44642351">
    <w:abstractNumId w:val="3"/>
  </w:num>
  <w:num w:numId="9" w16cid:durableId="17330448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02E"/>
    <w:rsid w:val="00253E64"/>
    <w:rsid w:val="00381C45"/>
    <w:rsid w:val="007A702E"/>
    <w:rsid w:val="008047BC"/>
    <w:rsid w:val="008B64C9"/>
    <w:rsid w:val="0BCD68EC"/>
    <w:rsid w:val="0CE60E27"/>
    <w:rsid w:val="168CE847"/>
    <w:rsid w:val="33FA1353"/>
    <w:rsid w:val="75CA3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2015412F"/>
  <w15:docId w15:val="{16C748D8-51C0-4F87-86E5-77F74E1FE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8B64C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64C9"/>
  </w:style>
  <w:style w:type="paragraph" w:styleId="Footer">
    <w:name w:val="footer"/>
    <w:basedOn w:val="Normal"/>
    <w:link w:val="FooterChar"/>
    <w:uiPriority w:val="99"/>
    <w:unhideWhenUsed/>
    <w:rsid w:val="008B64C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64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434</Words>
  <Characters>2477</Characters>
  <Application>Microsoft Office Word</Application>
  <DocSecurity>0</DocSecurity>
  <Lines>20</Lines>
  <Paragraphs>5</Paragraphs>
  <ScaleCrop>false</ScaleCrop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Dennis Bourn</cp:lastModifiedBy>
  <cp:revision>5</cp:revision>
  <dcterms:created xsi:type="dcterms:W3CDTF">2023-11-15T19:47:00Z</dcterms:created>
  <dcterms:modified xsi:type="dcterms:W3CDTF">2024-03-15T22:10:00Z</dcterms:modified>
</cp:coreProperties>
</file>