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07F2" w14:textId="77777777" w:rsidR="00BA197F" w:rsidRPr="00556969" w:rsidRDefault="00976F11">
      <w:pPr>
        <w:rPr>
          <w:lang w:val="en-US"/>
        </w:rPr>
      </w:pPr>
      <w:r w:rsidRPr="00556969">
        <w:rPr>
          <w:lang w:val="en-US"/>
        </w:rPr>
        <w:pict w14:anchorId="5A0A0841">
          <v:rect id="_x0000_i1025" style="width:0;height:1.5pt" o:hralign="center" o:hrstd="t" o:hr="t" fillcolor="#a0a0a0" stroked="f"/>
        </w:pict>
      </w:r>
    </w:p>
    <w:p w14:paraId="5A0A07F3" w14:textId="77777777" w:rsidR="00BA197F" w:rsidRPr="00556969" w:rsidRDefault="00BA197F">
      <w:pPr>
        <w:rPr>
          <w:highlight w:val="white"/>
          <w:lang w:val="en-US"/>
        </w:rPr>
      </w:pPr>
    </w:p>
    <w:p w14:paraId="5A0A07F4" w14:textId="77777777" w:rsidR="00BA197F" w:rsidRPr="00556969" w:rsidRDefault="00BA197F">
      <w:pPr>
        <w:rPr>
          <w:highlight w:val="white"/>
          <w:lang w:val="en-US"/>
        </w:rPr>
      </w:pPr>
    </w:p>
    <w:p w14:paraId="5A0A07F5" w14:textId="77777777" w:rsidR="00BA197F" w:rsidRPr="00556969" w:rsidRDefault="00BA197F">
      <w:pPr>
        <w:rPr>
          <w:highlight w:val="white"/>
          <w:lang w:val="en-US"/>
        </w:rPr>
      </w:pPr>
    </w:p>
    <w:p w14:paraId="5A0A07F6" w14:textId="77777777" w:rsidR="00BA197F" w:rsidRPr="00556969" w:rsidRDefault="00BA197F">
      <w:pPr>
        <w:rPr>
          <w:highlight w:val="white"/>
          <w:lang w:val="en-US"/>
        </w:rPr>
      </w:pPr>
    </w:p>
    <w:p w14:paraId="5A0A07F7" w14:textId="77777777" w:rsidR="00BA197F" w:rsidRPr="00556969" w:rsidRDefault="00BA197F">
      <w:pPr>
        <w:rPr>
          <w:highlight w:val="white"/>
          <w:lang w:val="en-US"/>
        </w:rPr>
      </w:pPr>
    </w:p>
    <w:p w14:paraId="5A0A07F8" w14:textId="77777777" w:rsidR="00BA197F" w:rsidRPr="00556969" w:rsidRDefault="00BA197F">
      <w:pPr>
        <w:rPr>
          <w:highlight w:val="white"/>
          <w:lang w:val="en-US"/>
        </w:rPr>
      </w:pPr>
    </w:p>
    <w:p w14:paraId="5A0A07F9" w14:textId="77777777" w:rsidR="00BA197F" w:rsidRPr="00556969" w:rsidRDefault="00BA197F">
      <w:pPr>
        <w:rPr>
          <w:highlight w:val="white"/>
          <w:lang w:val="en-US"/>
        </w:rPr>
      </w:pPr>
    </w:p>
    <w:p w14:paraId="5A0A07FA" w14:textId="77777777" w:rsidR="00BA197F" w:rsidRPr="00556969" w:rsidRDefault="00BA197F">
      <w:pPr>
        <w:rPr>
          <w:highlight w:val="white"/>
          <w:lang w:val="en-US"/>
        </w:rPr>
      </w:pPr>
    </w:p>
    <w:p w14:paraId="5A0A07FB" w14:textId="77777777" w:rsidR="00BA197F" w:rsidRPr="00556969" w:rsidRDefault="00BA197F">
      <w:pPr>
        <w:rPr>
          <w:highlight w:val="white"/>
          <w:lang w:val="en-US"/>
        </w:rPr>
      </w:pPr>
    </w:p>
    <w:p w14:paraId="5A0A07FC" w14:textId="77777777" w:rsidR="00BA197F" w:rsidRPr="00556969" w:rsidRDefault="00BA197F">
      <w:pPr>
        <w:pStyle w:val="Title"/>
        <w:rPr>
          <w:color w:val="E69138"/>
          <w:sz w:val="68"/>
          <w:szCs w:val="68"/>
          <w:lang w:val="en-US"/>
        </w:rPr>
      </w:pPr>
      <w:bookmarkStart w:id="0" w:name="_dgc68ex9291j" w:colFirst="0" w:colLast="0"/>
      <w:bookmarkEnd w:id="0"/>
    </w:p>
    <w:p w14:paraId="5A0A0800" w14:textId="7F41030F" w:rsidR="00BA197F" w:rsidRPr="00556969" w:rsidRDefault="0096446D" w:rsidP="01596B68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1" w:name="_b202fph514t9"/>
      <w:bookmarkEnd w:id="1"/>
      <w:r w:rsidRPr="00556969">
        <w:rPr>
          <w:color w:val="E69138"/>
          <w:sz w:val="68"/>
          <w:szCs w:val="68"/>
          <w:lang w:val="en-US"/>
        </w:rPr>
        <w:t xml:space="preserve">Monitoring &amp; Alerts Configuration </w:t>
      </w:r>
    </w:p>
    <w:p w14:paraId="52DB58F4" w14:textId="39E10453" w:rsidR="4B74FBBE" w:rsidRPr="00556969" w:rsidRDefault="4B74FBBE" w:rsidP="01596B68">
      <w:pPr>
        <w:rPr>
          <w:lang w:val="en-US"/>
        </w:rPr>
      </w:pPr>
      <w:r w:rsidRPr="00556969">
        <w:rPr>
          <w:lang w:val="en-US"/>
        </w:rPr>
        <w:drawing>
          <wp:inline distT="0" distB="0" distL="0" distR="0" wp14:anchorId="65A30AFC" wp14:editId="634F95BA">
            <wp:extent cx="5514975" cy="3148132"/>
            <wp:effectExtent l="0" t="0" r="0" b="0"/>
            <wp:docPr id="998977442" name="Picture 998977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14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A0801" w14:textId="77777777" w:rsidR="00BA197F" w:rsidRPr="00556969" w:rsidRDefault="00BA197F">
      <w:pPr>
        <w:rPr>
          <w:lang w:val="en-US"/>
        </w:rPr>
      </w:pPr>
    </w:p>
    <w:p w14:paraId="5A0A0802" w14:textId="77777777" w:rsidR="00BA197F" w:rsidRPr="00556969" w:rsidRDefault="00BA197F">
      <w:pPr>
        <w:rPr>
          <w:lang w:val="en-US"/>
        </w:rPr>
      </w:pPr>
    </w:p>
    <w:p w14:paraId="5A0A0803" w14:textId="77777777" w:rsidR="00BA197F" w:rsidRPr="00556969" w:rsidRDefault="00BA197F">
      <w:pPr>
        <w:rPr>
          <w:lang w:val="en-US"/>
        </w:rPr>
      </w:pPr>
    </w:p>
    <w:p w14:paraId="5A0A080A" w14:textId="7AD70B0A" w:rsidR="00BA197F" w:rsidRPr="00556969" w:rsidRDefault="00BA197F" w:rsidP="01596B68">
      <w:pPr>
        <w:rPr>
          <w:lang w:val="en-US"/>
        </w:rPr>
      </w:pPr>
    </w:p>
    <w:p w14:paraId="5A0A080B" w14:textId="77777777" w:rsidR="00BA197F" w:rsidRPr="00556969" w:rsidRDefault="00BA197F">
      <w:pPr>
        <w:rPr>
          <w:lang w:val="en-US"/>
        </w:rPr>
      </w:pPr>
    </w:p>
    <w:p w14:paraId="5A0A080C" w14:textId="77777777" w:rsidR="00BA197F" w:rsidRPr="00556969" w:rsidRDefault="00BA197F">
      <w:pPr>
        <w:rPr>
          <w:lang w:val="en-US"/>
        </w:rPr>
      </w:pPr>
    </w:p>
    <w:p w14:paraId="5A0A080D" w14:textId="77777777" w:rsidR="00BA197F" w:rsidRPr="00556969" w:rsidRDefault="00BA197F">
      <w:pPr>
        <w:rPr>
          <w:lang w:val="en-US"/>
        </w:rPr>
      </w:pPr>
    </w:p>
    <w:p w14:paraId="5A0A080E" w14:textId="77777777" w:rsidR="00BA197F" w:rsidRPr="00556969" w:rsidRDefault="00BA197F">
      <w:pPr>
        <w:rPr>
          <w:lang w:val="en-US"/>
        </w:rPr>
      </w:pPr>
    </w:p>
    <w:p w14:paraId="5A0A080F" w14:textId="77777777" w:rsidR="00BA197F" w:rsidRPr="00556969" w:rsidRDefault="00BA197F">
      <w:pPr>
        <w:rPr>
          <w:lang w:val="en-US"/>
        </w:rPr>
      </w:pPr>
    </w:p>
    <w:p w14:paraId="5A0A0810" w14:textId="77777777" w:rsidR="00BA197F" w:rsidRPr="00556969" w:rsidRDefault="00BA197F">
      <w:pPr>
        <w:rPr>
          <w:lang w:val="en-US"/>
        </w:rPr>
      </w:pPr>
    </w:p>
    <w:p w14:paraId="5A0A0811" w14:textId="77777777" w:rsidR="00BA197F" w:rsidRPr="00556969" w:rsidRDefault="00BA197F">
      <w:pPr>
        <w:rPr>
          <w:lang w:val="en-US"/>
        </w:rPr>
      </w:pPr>
    </w:p>
    <w:p w14:paraId="5A0A0812" w14:textId="77777777" w:rsidR="00BA197F" w:rsidRPr="00556969" w:rsidRDefault="00BA197F">
      <w:pPr>
        <w:rPr>
          <w:lang w:val="en-US"/>
        </w:rPr>
      </w:pPr>
    </w:p>
    <w:p w14:paraId="5A0A0813" w14:textId="77777777" w:rsidR="00BA197F" w:rsidRPr="00556969" w:rsidRDefault="00976F11">
      <w:pPr>
        <w:rPr>
          <w:lang w:val="en-US"/>
        </w:rPr>
      </w:pPr>
      <w:r w:rsidRPr="00556969">
        <w:rPr>
          <w:lang w:val="en-US"/>
        </w:rPr>
        <w:pict w14:anchorId="5A0A0842">
          <v:rect id="_x0000_i1026" style="width:0;height:1.5pt" o:hralign="center" o:hrstd="t" o:hr="t" fillcolor="#a0a0a0" stroked="f"/>
        </w:pict>
      </w:r>
    </w:p>
    <w:p w14:paraId="5A0A0814" w14:textId="77777777" w:rsidR="00BA197F" w:rsidRPr="00556969" w:rsidRDefault="00BA197F">
      <w:pPr>
        <w:rPr>
          <w:lang w:val="en-US"/>
        </w:rPr>
      </w:pPr>
    </w:p>
    <w:p w14:paraId="5A0A0815" w14:textId="77777777" w:rsidR="00BA197F" w:rsidRPr="00556969" w:rsidRDefault="0096446D">
      <w:pPr>
        <w:pStyle w:val="Title"/>
        <w:rPr>
          <w:b/>
          <w:sz w:val="20"/>
          <w:szCs w:val="20"/>
          <w:lang w:val="en-US"/>
        </w:rPr>
      </w:pPr>
      <w:bookmarkStart w:id="2" w:name="_5aha0mkl9hw1" w:colFirst="0" w:colLast="0"/>
      <w:bookmarkEnd w:id="2"/>
      <w:r w:rsidRPr="00556969">
        <w:rPr>
          <w:color w:val="E69138"/>
          <w:lang w:val="en-US"/>
        </w:rPr>
        <w:t>1. Scope:</w:t>
      </w:r>
    </w:p>
    <w:p w14:paraId="5A0A0816" w14:textId="77777777" w:rsidR="00BA197F" w:rsidRPr="00556969" w:rsidRDefault="0096446D">
      <w:pPr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This SOP covers the process of setting up and configuring monitoring and alerting tools for systems, networks, and applications under the care of our MSP.</w:t>
      </w:r>
    </w:p>
    <w:p w14:paraId="5A0A0817" w14:textId="77777777" w:rsidR="00BA197F" w:rsidRPr="00556969" w:rsidRDefault="00BA197F">
      <w:pPr>
        <w:rPr>
          <w:sz w:val="20"/>
          <w:szCs w:val="20"/>
          <w:lang w:val="en-US"/>
        </w:rPr>
      </w:pPr>
    </w:p>
    <w:p w14:paraId="5A0A0818" w14:textId="77777777" w:rsidR="00BA197F" w:rsidRPr="00556969" w:rsidRDefault="0096446D">
      <w:pPr>
        <w:pStyle w:val="Title"/>
        <w:rPr>
          <w:color w:val="E69138"/>
          <w:lang w:val="en-US"/>
        </w:rPr>
      </w:pPr>
      <w:bookmarkStart w:id="3" w:name="_mupvtm5uxqsp" w:colFirst="0" w:colLast="0"/>
      <w:bookmarkEnd w:id="3"/>
      <w:r w:rsidRPr="00556969">
        <w:rPr>
          <w:color w:val="E69138"/>
          <w:lang w:val="en-US"/>
        </w:rPr>
        <w:t>2. Responsibilities:</w:t>
      </w:r>
    </w:p>
    <w:p w14:paraId="5A0A0819" w14:textId="77777777" w:rsidR="00BA197F" w:rsidRPr="00556969" w:rsidRDefault="0096446D">
      <w:pPr>
        <w:numPr>
          <w:ilvl w:val="0"/>
          <w:numId w:val="8"/>
        </w:numPr>
        <w:spacing w:before="240"/>
        <w:rPr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System Administrator:</w:t>
      </w:r>
      <w:r w:rsidRPr="00556969">
        <w:rPr>
          <w:sz w:val="20"/>
          <w:szCs w:val="20"/>
          <w:lang w:val="en-US"/>
        </w:rPr>
        <w:t xml:space="preserve"> Responsible for configuring, testing, and updating monitoring tools.</w:t>
      </w:r>
    </w:p>
    <w:p w14:paraId="5A0A081A" w14:textId="77777777" w:rsidR="00BA197F" w:rsidRPr="00556969" w:rsidRDefault="0096446D">
      <w:pPr>
        <w:numPr>
          <w:ilvl w:val="0"/>
          <w:numId w:val="8"/>
        </w:numPr>
        <w:spacing w:after="240"/>
        <w:rPr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Support Team:</w:t>
      </w:r>
      <w:r w:rsidRPr="00556969">
        <w:rPr>
          <w:sz w:val="20"/>
          <w:szCs w:val="20"/>
          <w:lang w:val="en-US"/>
        </w:rPr>
        <w:t xml:space="preserve"> Responds to alerts and coordinates resolutions.</w:t>
      </w:r>
    </w:p>
    <w:p w14:paraId="5A0A081B" w14:textId="77777777" w:rsidR="00BA197F" w:rsidRPr="00556969" w:rsidRDefault="0096446D">
      <w:pPr>
        <w:pStyle w:val="Title"/>
        <w:rPr>
          <w:color w:val="E69138"/>
          <w:lang w:val="en-US"/>
        </w:rPr>
      </w:pPr>
      <w:bookmarkStart w:id="4" w:name="_m6sg4w6972u7" w:colFirst="0" w:colLast="0"/>
      <w:bookmarkEnd w:id="4"/>
      <w:r w:rsidRPr="00556969">
        <w:rPr>
          <w:color w:val="E69138"/>
          <w:lang w:val="en-US"/>
        </w:rPr>
        <w:t>3. Procedure:</w:t>
      </w:r>
    </w:p>
    <w:p w14:paraId="5A0A081C" w14:textId="77777777" w:rsidR="00BA197F" w:rsidRPr="00556969" w:rsidRDefault="0096446D">
      <w:pPr>
        <w:pStyle w:val="Subtitle"/>
        <w:rPr>
          <w:b/>
          <w:color w:val="E69138"/>
          <w:lang w:val="en-US"/>
        </w:rPr>
      </w:pPr>
      <w:bookmarkStart w:id="5" w:name="_yzqxzhn4qj9p" w:colFirst="0" w:colLast="0"/>
      <w:bookmarkEnd w:id="5"/>
      <w:r w:rsidRPr="00556969">
        <w:rPr>
          <w:b/>
          <w:color w:val="E69138"/>
          <w:lang w:val="en-US"/>
        </w:rPr>
        <w:t>3.1 Initial Setup:</w:t>
      </w:r>
    </w:p>
    <w:p w14:paraId="5A0A081D" w14:textId="53782591" w:rsidR="00BA197F" w:rsidRPr="00556969" w:rsidRDefault="0096446D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Inventory Analysis</w:t>
      </w:r>
      <w:r w:rsidRPr="00556969">
        <w:rPr>
          <w:sz w:val="20"/>
          <w:szCs w:val="20"/>
          <w:lang w:val="en-US"/>
        </w:rPr>
        <w:t>: Understand the client's infrastructure. List down all critical systems, networks, and applications that require monitoring.</w:t>
      </w:r>
    </w:p>
    <w:p w14:paraId="5A0A081E" w14:textId="038F179F" w:rsidR="00BA197F" w:rsidRPr="00556969" w:rsidRDefault="0096446D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Tool Selection</w:t>
      </w:r>
      <w:r w:rsidRPr="00556969">
        <w:rPr>
          <w:color w:val="E69138"/>
          <w:sz w:val="20"/>
          <w:szCs w:val="20"/>
          <w:lang w:val="en-US"/>
        </w:rPr>
        <w:t xml:space="preserve">: </w:t>
      </w:r>
      <w:r w:rsidRPr="00556969">
        <w:rPr>
          <w:sz w:val="20"/>
          <w:szCs w:val="20"/>
          <w:lang w:val="en-US"/>
        </w:rPr>
        <w:t>Based on the inventory, choose an appropriate monitoring tool(s). For a holistic view, consider tools that integrate with a centralized dashboard.</w:t>
      </w:r>
    </w:p>
    <w:p w14:paraId="5A0A081F" w14:textId="7B997140" w:rsidR="00BA197F" w:rsidRPr="00556969" w:rsidRDefault="0096446D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 xml:space="preserve">Access: </w:t>
      </w:r>
      <w:r w:rsidRPr="00556969">
        <w:rPr>
          <w:sz w:val="20"/>
          <w:szCs w:val="20"/>
          <w:lang w:val="en-US"/>
        </w:rPr>
        <w:t>Ensure you have the necessary access to all systems and networks for monitoring purposes.</w:t>
      </w:r>
    </w:p>
    <w:p w14:paraId="5A0A0820" w14:textId="77777777" w:rsidR="00BA197F" w:rsidRPr="00556969" w:rsidRDefault="0096446D">
      <w:pPr>
        <w:pStyle w:val="Subtitle"/>
        <w:rPr>
          <w:b/>
          <w:color w:val="E69138"/>
          <w:lang w:val="en-US"/>
        </w:rPr>
      </w:pPr>
      <w:bookmarkStart w:id="6" w:name="_pahfpk8t1agj" w:colFirst="0" w:colLast="0"/>
      <w:bookmarkEnd w:id="6"/>
      <w:r w:rsidRPr="00556969">
        <w:rPr>
          <w:b/>
          <w:color w:val="E69138"/>
          <w:lang w:val="en-US"/>
        </w:rPr>
        <w:t>3.2 Configuration:</w:t>
      </w:r>
    </w:p>
    <w:p w14:paraId="5A0A0821" w14:textId="77777777" w:rsidR="00BA197F" w:rsidRPr="00556969" w:rsidRDefault="0096446D">
      <w:pPr>
        <w:spacing w:before="240" w:after="240"/>
        <w:ind w:left="720"/>
        <w:rPr>
          <w:b/>
          <w:color w:val="E69138"/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Define Metrics:</w:t>
      </w:r>
    </w:p>
    <w:p w14:paraId="5A0A0822" w14:textId="77777777" w:rsidR="00BA197F" w:rsidRPr="00556969" w:rsidRDefault="0096446D">
      <w:pPr>
        <w:numPr>
          <w:ilvl w:val="1"/>
          <w:numId w:val="7"/>
        </w:numPr>
        <w:spacing w:before="240"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 xml:space="preserve">Identify vital metrics for each system. This includes CPU usage, disk space, memory usage, bandwidth, etc. for </w:t>
      </w:r>
      <w:proofErr w:type="gramStart"/>
      <w:r w:rsidRPr="00556969">
        <w:rPr>
          <w:sz w:val="20"/>
          <w:szCs w:val="20"/>
          <w:lang w:val="en-US"/>
        </w:rPr>
        <w:t>systems;</w:t>
      </w:r>
      <w:proofErr w:type="gramEnd"/>
      <w:r w:rsidRPr="00556969">
        <w:rPr>
          <w:sz w:val="20"/>
          <w:szCs w:val="20"/>
          <w:lang w:val="en-US"/>
        </w:rPr>
        <w:t xml:space="preserve"> uptime, response times, error rates, etc. for applications.</w:t>
      </w:r>
    </w:p>
    <w:p w14:paraId="5A0A0823" w14:textId="77777777" w:rsidR="00BA197F" w:rsidRPr="00556969" w:rsidRDefault="0096446D">
      <w:pPr>
        <w:spacing w:before="240" w:after="240"/>
        <w:ind w:left="720"/>
        <w:rPr>
          <w:b/>
          <w:color w:val="E69138"/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Baseline Measurement:</w:t>
      </w:r>
    </w:p>
    <w:p w14:paraId="5A0A0824" w14:textId="77777777" w:rsidR="00BA197F" w:rsidRPr="00556969" w:rsidRDefault="0096446D">
      <w:pPr>
        <w:numPr>
          <w:ilvl w:val="1"/>
          <w:numId w:val="7"/>
        </w:numPr>
        <w:spacing w:before="240"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Before setting up alerts, measure the regular performance of each system for one week to understand the average and peak values.</w:t>
      </w:r>
    </w:p>
    <w:p w14:paraId="5A0A0825" w14:textId="77777777" w:rsidR="00BA197F" w:rsidRPr="00556969" w:rsidRDefault="0096446D">
      <w:pPr>
        <w:spacing w:before="240" w:after="240"/>
        <w:ind w:left="720"/>
        <w:rPr>
          <w:b/>
          <w:color w:val="E69138"/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Thresholds:</w:t>
      </w:r>
    </w:p>
    <w:p w14:paraId="5A0A0826" w14:textId="77777777" w:rsidR="00BA197F" w:rsidRPr="00556969" w:rsidRDefault="0096446D">
      <w:pPr>
        <w:numPr>
          <w:ilvl w:val="1"/>
          <w:numId w:val="7"/>
        </w:numPr>
        <w:spacing w:before="240"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Set up thresholds based on the baseline measurement. A good rule of thumb is to alert when values exceed 75% of peak baseline values, but this may vary based on the system/application.</w:t>
      </w:r>
    </w:p>
    <w:p w14:paraId="5A0A0827" w14:textId="77777777" w:rsidR="00BA197F" w:rsidRPr="00556969" w:rsidRDefault="0096446D">
      <w:pPr>
        <w:spacing w:before="240" w:after="240"/>
        <w:rPr>
          <w:color w:val="E69138"/>
          <w:sz w:val="20"/>
          <w:szCs w:val="20"/>
          <w:lang w:val="en-US"/>
        </w:rPr>
      </w:pPr>
      <w:r w:rsidRPr="00556969">
        <w:rPr>
          <w:b/>
          <w:sz w:val="20"/>
          <w:szCs w:val="20"/>
          <w:lang w:val="en-US"/>
        </w:rPr>
        <w:tab/>
      </w:r>
      <w:r w:rsidRPr="00556969">
        <w:rPr>
          <w:b/>
          <w:color w:val="E69138"/>
          <w:sz w:val="20"/>
          <w:szCs w:val="20"/>
          <w:lang w:val="en-US"/>
        </w:rPr>
        <w:t>Alerting Channels</w:t>
      </w:r>
      <w:r w:rsidRPr="00556969">
        <w:rPr>
          <w:color w:val="E69138"/>
          <w:sz w:val="20"/>
          <w:szCs w:val="20"/>
          <w:lang w:val="en-US"/>
        </w:rPr>
        <w:t>:</w:t>
      </w:r>
    </w:p>
    <w:p w14:paraId="5A0A0828" w14:textId="77777777" w:rsidR="00BA197F" w:rsidRPr="00556969" w:rsidRDefault="0096446D">
      <w:pPr>
        <w:numPr>
          <w:ilvl w:val="1"/>
          <w:numId w:val="7"/>
        </w:numPr>
        <w:spacing w:before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Configure alert delivery methods, e.g., Email, SMS, Ticketing system, etc.</w:t>
      </w:r>
    </w:p>
    <w:p w14:paraId="5A0A0829" w14:textId="77777777" w:rsidR="00BA197F" w:rsidRPr="00556969" w:rsidRDefault="0096446D">
      <w:pPr>
        <w:numPr>
          <w:ilvl w:val="1"/>
          <w:numId w:val="7"/>
        </w:numPr>
        <w:spacing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Set up escalation paths, ensuring alerts go to the relevant parties based on severity.</w:t>
      </w:r>
    </w:p>
    <w:p w14:paraId="5A0A082A" w14:textId="77777777" w:rsidR="00BA197F" w:rsidRPr="00556969" w:rsidRDefault="0096446D">
      <w:pPr>
        <w:pStyle w:val="Subtitle"/>
        <w:rPr>
          <w:b/>
          <w:color w:val="E69138"/>
          <w:lang w:val="en-US"/>
        </w:rPr>
      </w:pPr>
      <w:bookmarkStart w:id="7" w:name="_9oylja2zgy9v" w:colFirst="0" w:colLast="0"/>
      <w:bookmarkEnd w:id="7"/>
      <w:r w:rsidRPr="00556969">
        <w:rPr>
          <w:b/>
          <w:color w:val="E69138"/>
          <w:lang w:val="en-US"/>
        </w:rPr>
        <w:lastRenderedPageBreak/>
        <w:t>3.3 Testing:</w:t>
      </w:r>
    </w:p>
    <w:p w14:paraId="5A0A082B" w14:textId="77777777" w:rsidR="00BA197F" w:rsidRPr="00556969" w:rsidRDefault="0096446D">
      <w:pPr>
        <w:spacing w:before="240" w:after="240"/>
        <w:ind w:left="720"/>
        <w:rPr>
          <w:color w:val="E69138"/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Simulated Events</w:t>
      </w:r>
      <w:r w:rsidRPr="00556969">
        <w:rPr>
          <w:color w:val="E69138"/>
          <w:sz w:val="20"/>
          <w:szCs w:val="20"/>
          <w:lang w:val="en-US"/>
        </w:rPr>
        <w:t>:</w:t>
      </w:r>
    </w:p>
    <w:p w14:paraId="5A0A082C" w14:textId="77777777" w:rsidR="00BA197F" w:rsidRPr="00556969" w:rsidRDefault="0096446D">
      <w:pPr>
        <w:numPr>
          <w:ilvl w:val="1"/>
          <w:numId w:val="4"/>
        </w:numPr>
        <w:spacing w:before="240"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Generate test events to confirm if the monitoring tool captures the event and if the alert is triggered appropriately.</w:t>
      </w:r>
    </w:p>
    <w:p w14:paraId="5A0A082D" w14:textId="77777777" w:rsidR="00BA197F" w:rsidRPr="00556969" w:rsidRDefault="0096446D">
      <w:pPr>
        <w:spacing w:before="240" w:after="240"/>
        <w:ind w:left="720"/>
        <w:rPr>
          <w:color w:val="E69138"/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Communication Test</w:t>
      </w:r>
      <w:r w:rsidRPr="00556969">
        <w:rPr>
          <w:color w:val="E69138"/>
          <w:sz w:val="20"/>
          <w:szCs w:val="20"/>
          <w:lang w:val="en-US"/>
        </w:rPr>
        <w:t>:</w:t>
      </w:r>
    </w:p>
    <w:p w14:paraId="5A0A082E" w14:textId="77777777" w:rsidR="00BA197F" w:rsidRPr="00556969" w:rsidRDefault="0096446D">
      <w:pPr>
        <w:numPr>
          <w:ilvl w:val="1"/>
          <w:numId w:val="4"/>
        </w:numPr>
        <w:spacing w:before="240"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Confirm that alerts are reaching the intended recipients and that the format/content of the alerts is clear and actionable.</w:t>
      </w:r>
    </w:p>
    <w:p w14:paraId="5A0A082F" w14:textId="77777777" w:rsidR="00BA197F" w:rsidRPr="00556969" w:rsidRDefault="0096446D">
      <w:pPr>
        <w:pStyle w:val="Subtitle"/>
        <w:rPr>
          <w:b/>
          <w:color w:val="E69138"/>
          <w:lang w:val="en-US"/>
        </w:rPr>
      </w:pPr>
      <w:bookmarkStart w:id="8" w:name="_o6zzmlmzgak8" w:colFirst="0" w:colLast="0"/>
      <w:bookmarkEnd w:id="8"/>
      <w:r w:rsidRPr="00556969">
        <w:rPr>
          <w:b/>
          <w:color w:val="E69138"/>
          <w:lang w:val="en-US"/>
        </w:rPr>
        <w:t>3.4 Maintenance &amp; Review:</w:t>
      </w:r>
    </w:p>
    <w:p w14:paraId="5A0A0830" w14:textId="77777777" w:rsidR="00BA197F" w:rsidRPr="00556969" w:rsidRDefault="0096446D">
      <w:pPr>
        <w:spacing w:before="240" w:after="240"/>
        <w:ind w:left="720"/>
        <w:rPr>
          <w:color w:val="E69138"/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Regularly Update</w:t>
      </w:r>
      <w:r w:rsidRPr="00556969">
        <w:rPr>
          <w:color w:val="E69138"/>
          <w:sz w:val="20"/>
          <w:szCs w:val="20"/>
          <w:lang w:val="en-US"/>
        </w:rPr>
        <w:t>:</w:t>
      </w:r>
    </w:p>
    <w:p w14:paraId="5A0A0831" w14:textId="77777777" w:rsidR="00BA197F" w:rsidRPr="00556969" w:rsidRDefault="0096446D">
      <w:pPr>
        <w:numPr>
          <w:ilvl w:val="1"/>
          <w:numId w:val="5"/>
        </w:numPr>
        <w:spacing w:before="240"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As systems evolve and new components are added, update the monitoring configurations accordingly.</w:t>
      </w:r>
    </w:p>
    <w:p w14:paraId="5A0A0832" w14:textId="77777777" w:rsidR="00BA197F" w:rsidRPr="00556969" w:rsidRDefault="0096446D">
      <w:pPr>
        <w:spacing w:before="240" w:after="240"/>
        <w:ind w:left="720"/>
        <w:rPr>
          <w:color w:val="E69138"/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Quarterly Review</w:t>
      </w:r>
      <w:r w:rsidRPr="00556969">
        <w:rPr>
          <w:color w:val="E69138"/>
          <w:sz w:val="20"/>
          <w:szCs w:val="20"/>
          <w:lang w:val="en-US"/>
        </w:rPr>
        <w:t>:</w:t>
      </w:r>
    </w:p>
    <w:p w14:paraId="5A0A0833" w14:textId="77777777" w:rsidR="00BA197F" w:rsidRPr="00556969" w:rsidRDefault="0096446D">
      <w:pPr>
        <w:numPr>
          <w:ilvl w:val="1"/>
          <w:numId w:val="5"/>
        </w:numPr>
        <w:spacing w:before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Analyze the alerts generated in the past quarter. Adjust thresholds if necessary to avoid false positives/negatives.</w:t>
      </w:r>
    </w:p>
    <w:p w14:paraId="5A0A0834" w14:textId="77777777" w:rsidR="00BA197F" w:rsidRPr="00556969" w:rsidRDefault="0096446D">
      <w:pPr>
        <w:numPr>
          <w:ilvl w:val="1"/>
          <w:numId w:val="5"/>
        </w:numPr>
        <w:spacing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Review feedback from the Support Team to understand if there are any challenges in addressing the alerts.</w:t>
      </w:r>
    </w:p>
    <w:p w14:paraId="5A0A0835" w14:textId="77777777" w:rsidR="00BA197F" w:rsidRPr="00556969" w:rsidRDefault="0096446D">
      <w:pPr>
        <w:pStyle w:val="Title"/>
        <w:rPr>
          <w:color w:val="E69138"/>
          <w:lang w:val="en-US"/>
        </w:rPr>
      </w:pPr>
      <w:bookmarkStart w:id="9" w:name="_h2plshrfjfse" w:colFirst="0" w:colLast="0"/>
      <w:bookmarkEnd w:id="9"/>
      <w:r w:rsidRPr="00556969">
        <w:rPr>
          <w:color w:val="E69138"/>
          <w:lang w:val="en-US"/>
        </w:rPr>
        <w:t>4. Documentation:</w:t>
      </w:r>
    </w:p>
    <w:p w14:paraId="5A0A0836" w14:textId="77777777" w:rsidR="00BA197F" w:rsidRPr="00556969" w:rsidRDefault="0096446D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Maintain a log of all configuration changes, including date, change details, and the person responsible.</w:t>
      </w:r>
    </w:p>
    <w:p w14:paraId="5A0A0837" w14:textId="77777777" w:rsidR="00BA197F" w:rsidRPr="00556969" w:rsidRDefault="0096446D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Update this SOP when there are significant changes to tools, systems, or processes.</w:t>
      </w:r>
    </w:p>
    <w:p w14:paraId="5A0A0838" w14:textId="77777777" w:rsidR="00BA197F" w:rsidRPr="00556969" w:rsidRDefault="0096446D">
      <w:pPr>
        <w:pStyle w:val="Title"/>
        <w:rPr>
          <w:color w:val="E69138"/>
          <w:lang w:val="en-US"/>
        </w:rPr>
      </w:pPr>
      <w:bookmarkStart w:id="10" w:name="_x7qstb7r5wwc" w:colFirst="0" w:colLast="0"/>
      <w:bookmarkEnd w:id="10"/>
      <w:r w:rsidRPr="00556969">
        <w:rPr>
          <w:color w:val="E69138"/>
          <w:lang w:val="en-US"/>
        </w:rPr>
        <w:t>5. References:</w:t>
      </w:r>
    </w:p>
    <w:p w14:paraId="5A0A0839" w14:textId="77777777" w:rsidR="00BA197F" w:rsidRPr="00556969" w:rsidRDefault="0096446D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Tool-specific manuals and guides.</w:t>
      </w:r>
    </w:p>
    <w:p w14:paraId="5A0A083A" w14:textId="77777777" w:rsidR="00BA197F" w:rsidRPr="00556969" w:rsidRDefault="0096446D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556969">
        <w:rPr>
          <w:sz w:val="20"/>
          <w:szCs w:val="20"/>
          <w:lang w:val="en-US"/>
        </w:rPr>
        <w:t>Internal training materials.</w:t>
      </w:r>
    </w:p>
    <w:p w14:paraId="5A0A083B" w14:textId="77777777" w:rsidR="00BA197F" w:rsidRPr="00556969" w:rsidRDefault="0096446D">
      <w:pPr>
        <w:pStyle w:val="Title"/>
        <w:rPr>
          <w:color w:val="E69138"/>
          <w:lang w:val="en-US"/>
        </w:rPr>
      </w:pPr>
      <w:bookmarkStart w:id="11" w:name="_4dk3jyg7i6hi" w:colFirst="0" w:colLast="0"/>
      <w:bookmarkEnd w:id="11"/>
      <w:r w:rsidRPr="00556969">
        <w:rPr>
          <w:color w:val="E69138"/>
          <w:lang w:val="en-US"/>
        </w:rPr>
        <w:t>6. Approval &amp; Revision History:</w:t>
      </w:r>
    </w:p>
    <w:p w14:paraId="5A0A083C" w14:textId="77777777" w:rsidR="00BA197F" w:rsidRPr="00556969" w:rsidRDefault="0096446D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Created</w:t>
      </w:r>
      <w:r w:rsidRPr="00556969">
        <w:rPr>
          <w:color w:val="E69138"/>
          <w:sz w:val="20"/>
          <w:szCs w:val="20"/>
          <w:lang w:val="en-US"/>
        </w:rPr>
        <w:t>:</w:t>
      </w:r>
      <w:r w:rsidRPr="00556969">
        <w:rPr>
          <w:sz w:val="20"/>
          <w:szCs w:val="20"/>
          <w:lang w:val="en-US"/>
        </w:rPr>
        <w:t xml:space="preserve"> [Date] by [Name]</w:t>
      </w:r>
    </w:p>
    <w:p w14:paraId="5A0A083D" w14:textId="77777777" w:rsidR="00BA197F" w:rsidRPr="00556969" w:rsidRDefault="0096446D">
      <w:pPr>
        <w:numPr>
          <w:ilvl w:val="0"/>
          <w:numId w:val="3"/>
        </w:numPr>
        <w:rPr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Reviewed</w:t>
      </w:r>
      <w:r w:rsidRPr="00556969">
        <w:rPr>
          <w:color w:val="E69138"/>
          <w:sz w:val="20"/>
          <w:szCs w:val="20"/>
          <w:lang w:val="en-US"/>
        </w:rPr>
        <w:t>:</w:t>
      </w:r>
      <w:r w:rsidRPr="00556969">
        <w:rPr>
          <w:sz w:val="20"/>
          <w:szCs w:val="20"/>
          <w:lang w:val="en-US"/>
        </w:rPr>
        <w:t xml:space="preserve"> [Date] by [Name]</w:t>
      </w:r>
    </w:p>
    <w:p w14:paraId="5A0A083E" w14:textId="77777777" w:rsidR="00BA197F" w:rsidRPr="00556969" w:rsidRDefault="0096446D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556969">
        <w:rPr>
          <w:b/>
          <w:color w:val="E69138"/>
          <w:sz w:val="20"/>
          <w:szCs w:val="20"/>
          <w:lang w:val="en-US"/>
        </w:rPr>
        <w:t>Revised</w:t>
      </w:r>
      <w:r w:rsidRPr="00556969">
        <w:rPr>
          <w:color w:val="E69138"/>
          <w:sz w:val="20"/>
          <w:szCs w:val="20"/>
          <w:lang w:val="en-US"/>
        </w:rPr>
        <w:t>:</w:t>
      </w:r>
      <w:r w:rsidRPr="00556969">
        <w:rPr>
          <w:sz w:val="20"/>
          <w:szCs w:val="20"/>
          <w:lang w:val="en-US"/>
        </w:rPr>
        <w:t xml:space="preserve"> [Date] by [Name]</w:t>
      </w:r>
    </w:p>
    <w:p w14:paraId="5A0A083F" w14:textId="77777777" w:rsidR="00BA197F" w:rsidRPr="00556969" w:rsidRDefault="00BA197F">
      <w:pPr>
        <w:rPr>
          <w:lang w:val="en-US"/>
        </w:rPr>
      </w:pPr>
    </w:p>
    <w:p w14:paraId="5A0A0840" w14:textId="77777777" w:rsidR="00BA197F" w:rsidRPr="00556969" w:rsidRDefault="00BA197F">
      <w:pPr>
        <w:rPr>
          <w:lang w:val="en-US"/>
        </w:rPr>
      </w:pPr>
    </w:p>
    <w:sectPr w:rsidR="00BA197F" w:rsidRPr="00556969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A084A" w14:textId="77777777" w:rsidR="00DC39D4" w:rsidRDefault="0096446D">
      <w:pPr>
        <w:spacing w:line="240" w:lineRule="auto"/>
      </w:pPr>
      <w:r>
        <w:separator/>
      </w:r>
    </w:p>
  </w:endnote>
  <w:endnote w:type="continuationSeparator" w:id="0">
    <w:p w14:paraId="5A0A084C" w14:textId="77777777" w:rsidR="00DC39D4" w:rsidRDefault="009644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0844" w14:textId="77777777" w:rsidR="00BA197F" w:rsidRDefault="0096446D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5A0A0845" w14:textId="77777777" w:rsidR="00BA197F" w:rsidRDefault="00BA19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A0846" w14:textId="77777777" w:rsidR="00DC39D4" w:rsidRDefault="0096446D">
      <w:pPr>
        <w:spacing w:line="240" w:lineRule="auto"/>
      </w:pPr>
      <w:r>
        <w:separator/>
      </w:r>
    </w:p>
  </w:footnote>
  <w:footnote w:type="continuationSeparator" w:id="0">
    <w:p w14:paraId="5A0A0848" w14:textId="77777777" w:rsidR="00DC39D4" w:rsidRDefault="009644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0843" w14:textId="525579AE" w:rsidR="00BA197F" w:rsidRPr="00556969" w:rsidRDefault="0096446D">
    <w:pPr>
      <w:jc w:val="right"/>
      <w:rPr>
        <w:color w:val="999999"/>
        <w:lang w:val="en-US"/>
      </w:rPr>
    </w:pPr>
    <w:r w:rsidRPr="00556969">
      <w:rPr>
        <w:color w:val="999999"/>
        <w:highlight w:val="white"/>
        <w:lang w:val="en-US"/>
      </w:rPr>
      <w:t xml:space="preserve">Monitoring &amp; Alerts Configuration </w:t>
    </w:r>
    <w:r w:rsidRPr="00556969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5A0A0847" wp14:editId="5A0A0848">
          <wp:simplePos x="0" y="0"/>
          <wp:positionH relativeFrom="column">
            <wp:posOffset>-704849</wp:posOffset>
          </wp:positionH>
          <wp:positionV relativeFrom="paragraph">
            <wp:posOffset>-238124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D57"/>
    <w:multiLevelType w:val="multilevel"/>
    <w:tmpl w:val="07DCE6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DB109D"/>
    <w:multiLevelType w:val="multilevel"/>
    <w:tmpl w:val="118471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FD706A"/>
    <w:multiLevelType w:val="multilevel"/>
    <w:tmpl w:val="BD40E2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FE57F67"/>
    <w:multiLevelType w:val="multilevel"/>
    <w:tmpl w:val="D55605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DDF18A4"/>
    <w:multiLevelType w:val="multilevel"/>
    <w:tmpl w:val="F45620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B43212"/>
    <w:multiLevelType w:val="multilevel"/>
    <w:tmpl w:val="16DA0C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AF0643"/>
    <w:multiLevelType w:val="multilevel"/>
    <w:tmpl w:val="C9BA58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669128B"/>
    <w:multiLevelType w:val="multilevel"/>
    <w:tmpl w:val="0F581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28456871">
    <w:abstractNumId w:val="4"/>
  </w:num>
  <w:num w:numId="2" w16cid:durableId="640188180">
    <w:abstractNumId w:val="5"/>
  </w:num>
  <w:num w:numId="3" w16cid:durableId="292565535">
    <w:abstractNumId w:val="6"/>
  </w:num>
  <w:num w:numId="4" w16cid:durableId="549347907">
    <w:abstractNumId w:val="0"/>
  </w:num>
  <w:num w:numId="5" w16cid:durableId="798960855">
    <w:abstractNumId w:val="2"/>
  </w:num>
  <w:num w:numId="6" w16cid:durableId="1418600041">
    <w:abstractNumId w:val="3"/>
  </w:num>
  <w:num w:numId="7" w16cid:durableId="1958559730">
    <w:abstractNumId w:val="7"/>
  </w:num>
  <w:num w:numId="8" w16cid:durableId="37474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97F"/>
    <w:rsid w:val="00556969"/>
    <w:rsid w:val="0096446D"/>
    <w:rsid w:val="00976F11"/>
    <w:rsid w:val="00BA197F"/>
    <w:rsid w:val="00DC39D4"/>
    <w:rsid w:val="01596B68"/>
    <w:rsid w:val="2F8BB50F"/>
    <w:rsid w:val="4B74FBBE"/>
    <w:rsid w:val="64E9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A0A07F2"/>
  <w15:docId w15:val="{332BCEE1-A08F-4CF5-A416-D951BEE6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569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969"/>
  </w:style>
  <w:style w:type="paragraph" w:styleId="Footer">
    <w:name w:val="footer"/>
    <w:basedOn w:val="Normal"/>
    <w:link w:val="FooterChar"/>
    <w:uiPriority w:val="99"/>
    <w:unhideWhenUsed/>
    <w:rsid w:val="005569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5</cp:revision>
  <dcterms:created xsi:type="dcterms:W3CDTF">2023-11-11T21:23:00Z</dcterms:created>
  <dcterms:modified xsi:type="dcterms:W3CDTF">2024-03-15T22:21:00Z</dcterms:modified>
</cp:coreProperties>
</file>